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Default Extension="png" ContentType="image/png"/>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p>
    <w:p>
      <w:pPr>
        <w:pStyle w:val="BodyText"/>
        <w:rPr>
          <w:rFonts w:ascii="Times New Roman"/>
        </w:rPr>
      </w:pPr>
    </w:p>
    <w:p>
      <w:pPr>
        <w:pStyle w:val="BodyText"/>
        <w:spacing w:before="6"/>
        <w:rPr>
          <w:rFonts w:ascii="Times New Roman"/>
          <w:sz w:val="21"/>
        </w:rPr>
      </w:pPr>
    </w:p>
    <w:p>
      <w:pPr>
        <w:spacing w:before="100"/>
        <w:ind w:left="2733" w:right="0" w:firstLine="0"/>
        <w:jc w:val="left"/>
        <w:rPr>
          <w:b/>
          <w:sz w:val="36"/>
        </w:rPr>
      </w:pPr>
      <w:r>
        <w:rPr>
          <w:b/>
          <w:sz w:val="36"/>
        </w:rPr>
        <w:t>Electricity and Time-of-Use Pricing</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5"/>
        <w:rPr>
          <w:b/>
          <w:sz w:val="24"/>
        </w:rPr>
      </w:pPr>
      <w:r>
        <w:rPr/>
        <w:drawing>
          <wp:anchor distT="0" distB="0" distL="0" distR="0" allowOverlap="1" layoutInCell="1" locked="0" behindDoc="0" simplePos="0" relativeHeight="0">
            <wp:simplePos x="0" y="0"/>
            <wp:positionH relativeFrom="page">
              <wp:posOffset>914400</wp:posOffset>
            </wp:positionH>
            <wp:positionV relativeFrom="paragraph">
              <wp:posOffset>240420</wp:posOffset>
            </wp:positionV>
            <wp:extent cx="2774313" cy="3675602"/>
            <wp:effectExtent l="0" t="0" r="0" b="0"/>
            <wp:wrapTopAndBottom/>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2774313" cy="3675602"/>
                    </a:xfrm>
                    <a:prstGeom prst="rect">
                      <a:avLst/>
                    </a:prstGeom>
                  </pic:spPr>
                </pic:pic>
              </a:graphicData>
            </a:graphic>
          </wp:anchor>
        </w:drawing>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01"/>
        <w:ind w:left="5647"/>
      </w:pPr>
      <w:r>
        <w:rPr/>
        <w:t>TCIPG Educational Development</w:t>
      </w:r>
    </w:p>
    <w:p>
      <w:pPr>
        <w:pStyle w:val="BodyText"/>
        <w:spacing w:line="316" w:lineRule="auto" w:before="87"/>
        <w:ind w:left="4776" w:right="1775"/>
        <w:jc w:val="center"/>
      </w:pPr>
      <w:r>
        <w:rPr/>
        <w:t>TCIPG: Trustworthy Cyber Infrastructure for the Power Grid</w:t>
      </w:r>
    </w:p>
    <w:p>
      <w:pPr>
        <w:spacing w:after="0" w:line="316" w:lineRule="auto"/>
        <w:jc w:val="center"/>
        <w:sectPr>
          <w:type w:val="continuous"/>
          <w:pgSz w:w="12240" w:h="15840"/>
          <w:pgMar w:top="1500" w:bottom="280" w:left="960" w:right="0"/>
        </w:sectPr>
      </w:pPr>
    </w:p>
    <w:p>
      <w:pPr>
        <w:pStyle w:val="Heading1"/>
      </w:pPr>
      <w:r>
        <w:rPr/>
        <w:pict>
          <v:group style="position:absolute;margin-left:57.060001pt;margin-top:11.53690pt;width:121.45pt;height:85.5pt;mso-position-horizontal-relative:page;mso-position-vertical-relative:paragraph;z-index:1096" coordorigin="1141,231" coordsize="2429,1710">
            <v:shape style="position:absolute;left:1141;top:230;width:2429;height:1710" type="#_x0000_t75" stroked="false">
              <v:imagedata r:id="rId8" o:title=""/>
            </v:shape>
            <v:shape style="position:absolute;left:1141;top:230;width:2429;height:1710" type="#_x0000_t202" filled="false" stroked="false">
              <v:textbox inset="0,0,0,0">
                <w:txbxContent>
                  <w:p>
                    <w:pPr>
                      <w:spacing w:line="240" w:lineRule="auto" w:before="6"/>
                      <w:rPr>
                        <w:sz w:val="34"/>
                      </w:rPr>
                    </w:pPr>
                  </w:p>
                  <w:p>
                    <w:pPr>
                      <w:spacing w:line="264" w:lineRule="auto" w:before="1"/>
                      <w:ind w:left="693" w:right="412" w:hanging="262"/>
                      <w:jc w:val="left"/>
                      <w:rPr>
                        <w:sz w:val="24"/>
                      </w:rPr>
                    </w:pPr>
                    <w:r>
                      <w:rPr>
                        <w:color w:val="0000FF"/>
                        <w:sz w:val="24"/>
                      </w:rPr>
                      <w:t>Comments for Teachers</w:t>
                    </w:r>
                  </w:p>
                </w:txbxContent>
              </v:textbox>
              <w10:wrap type="none"/>
            </v:shape>
            <w10:wrap type="none"/>
          </v:group>
        </w:pict>
      </w:r>
      <w:r>
        <w:rPr>
          <w:color w:val="0000FF"/>
        </w:rPr>
        <w:t>Electricity and Time-of-Use Pricing</w:t>
      </w:r>
    </w:p>
    <w:p>
      <w:pPr>
        <w:pStyle w:val="BodyText"/>
        <w:spacing w:before="93"/>
        <w:ind w:left="9177"/>
      </w:pPr>
      <w:r>
        <w:rPr>
          <w:color w:val="0000FF"/>
        </w:rPr>
        <w:t>Lesson 1</w:t>
      </w:r>
    </w:p>
    <w:p>
      <w:pPr>
        <w:pStyle w:val="BodyText"/>
        <w:spacing w:line="264" w:lineRule="auto" w:before="171"/>
        <w:ind w:left="2726" w:right="1454"/>
      </w:pPr>
      <w:r>
        <w:rPr/>
        <w:pict>
          <v:shape style="position:absolute;margin-left:465.540009pt;margin-top:34.99049pt;width:92.5pt;height:108pt;mso-position-horizontal-relative:page;mso-position-vertical-relative:paragraph;z-index:-29872" type="#_x0000_t202" filled="true" fillcolor="#ccffff" stroked="false">
            <v:textbox inset="0,0,0,0">
              <w:txbxContent>
                <w:p>
                  <w:pPr>
                    <w:spacing w:line="264" w:lineRule="auto" w:before="145"/>
                    <w:ind w:left="56" w:right="107" w:firstLine="0"/>
                    <w:jc w:val="left"/>
                    <w:rPr>
                      <w:sz w:val="18"/>
                    </w:rPr>
                  </w:pPr>
                  <w:r>
                    <w:rPr>
                      <w:b/>
                      <w:sz w:val="18"/>
                    </w:rPr>
                    <w:t>Encourage </w:t>
                  </w:r>
                  <w:r>
                    <w:rPr>
                      <w:b/>
                      <w:spacing w:val="-3"/>
                      <w:sz w:val="18"/>
                    </w:rPr>
                    <w:t>students </w:t>
                  </w:r>
                  <w:r>
                    <w:rPr>
                      <w:b/>
                      <w:sz w:val="18"/>
                    </w:rPr>
                    <w:t>to explore the applet</w:t>
                  </w:r>
                  <w:r>
                    <w:rPr>
                      <w:sz w:val="18"/>
                    </w:rPr>
                    <w:t>. Then use the lessons on the student pages to guide their investigations.</w:t>
                  </w:r>
                </w:p>
              </w:txbxContent>
            </v:textbox>
            <v:fill type="solid"/>
            <w10:wrap type="none"/>
          </v:shape>
        </w:pict>
      </w:r>
      <w:r>
        <w:rPr/>
        <w:t>The applet at </w:t>
      </w:r>
      <w:r>
        <w:rPr>
          <w:color w:val="0065FF"/>
          <w:u w:val="single" w:color="0065FF"/>
        </w:rPr>
        <w:t>tcipg.mste.illinois.edu/applet/tou</w:t>
      </w:r>
      <w:r>
        <w:rPr>
          <w:color w:val="0065FF"/>
        </w:rPr>
        <w:t> </w:t>
      </w:r>
      <w:r>
        <w:rPr/>
        <w:t>is an extension of the </w:t>
      </w:r>
      <w:r>
        <w:rPr>
          <w:color w:val="0065FF"/>
          <w:u w:val="single" w:color="0065FF"/>
        </w:rPr>
        <w:t>Power</w:t>
      </w:r>
      <w:r>
        <w:rPr>
          <w:color w:val="0065FF"/>
        </w:rPr>
        <w:t> </w:t>
      </w:r>
      <w:r>
        <w:rPr>
          <w:color w:val="0065FF"/>
          <w:u w:val="single" w:color="0065FF"/>
        </w:rPr>
        <w:t>and Energy in the Home</w:t>
      </w:r>
      <w:r>
        <w:rPr>
          <w:color w:val="0065FF"/>
        </w:rPr>
        <w:t> </w:t>
      </w:r>
      <w:r>
        <w:rPr/>
        <w:t>applet. It allows users to explore</w:t>
      </w:r>
    </w:p>
    <w:p>
      <w:pPr>
        <w:pStyle w:val="BodyText"/>
        <w:spacing w:before="1"/>
        <w:ind w:left="2726"/>
      </w:pPr>
      <w:r>
        <w:rPr/>
        <w:t>some proposed changes in the ways utilities may charge</w:t>
      </w:r>
    </w:p>
    <w:p>
      <w:pPr>
        <w:pStyle w:val="BodyText"/>
        <w:spacing w:line="264" w:lineRule="auto" w:before="27"/>
        <w:ind w:left="4822" w:right="3062"/>
      </w:pPr>
      <w:r>
        <w:rPr/>
        <w:drawing>
          <wp:anchor distT="0" distB="0" distL="0" distR="0" allowOverlap="1" layoutInCell="1" locked="0" behindDoc="0" simplePos="0" relativeHeight="1144">
            <wp:simplePos x="0" y="0"/>
            <wp:positionH relativeFrom="page">
              <wp:posOffset>691895</wp:posOffset>
            </wp:positionH>
            <wp:positionV relativeFrom="paragraph">
              <wp:posOffset>91472</wp:posOffset>
            </wp:positionV>
            <wp:extent cx="2925318" cy="2563496"/>
            <wp:effectExtent l="0" t="0" r="0" b="0"/>
            <wp:wrapNone/>
            <wp:docPr id="9" name="image6.jpeg" descr=""/>
            <wp:cNvGraphicFramePr>
              <a:graphicFrameLocks noChangeAspect="1"/>
            </wp:cNvGraphicFramePr>
            <a:graphic>
              <a:graphicData uri="http://schemas.openxmlformats.org/drawingml/2006/picture">
                <pic:pic>
                  <pic:nvPicPr>
                    <pic:cNvPr id="10" name="image6.jpeg"/>
                    <pic:cNvPicPr/>
                  </pic:nvPicPr>
                  <pic:blipFill>
                    <a:blip r:embed="rId9" cstate="print"/>
                    <a:stretch>
                      <a:fillRect/>
                    </a:stretch>
                  </pic:blipFill>
                  <pic:spPr>
                    <a:xfrm>
                      <a:off x="0" y="0"/>
                      <a:ext cx="2925318" cy="2563496"/>
                    </a:xfrm>
                    <a:prstGeom prst="rect">
                      <a:avLst/>
                    </a:prstGeom>
                  </pic:spPr>
                </pic:pic>
              </a:graphicData>
            </a:graphic>
          </wp:anchor>
        </w:drawing>
      </w:r>
      <w:r>
        <w:rPr/>
        <w:t>their customers for electricity. New technologies (smart meters</w:t>
      </w:r>
      <w:r>
        <w:rPr>
          <w:spacing w:val="-21"/>
        </w:rPr>
        <w:t> </w:t>
      </w:r>
      <w:r>
        <w:rPr/>
        <w:t>are one example) are allowing</w:t>
      </w:r>
      <w:r>
        <w:rPr>
          <w:spacing w:val="-19"/>
        </w:rPr>
        <w:t> </w:t>
      </w:r>
      <w:r>
        <w:rPr/>
        <w:t>consumers</w:t>
      </w:r>
    </w:p>
    <w:p>
      <w:pPr>
        <w:pStyle w:val="BodyText"/>
        <w:ind w:left="4822"/>
      </w:pPr>
      <w:r>
        <w:rPr/>
        <w:t>to make choices about their</w:t>
      </w:r>
    </w:p>
    <w:p>
      <w:pPr>
        <w:pStyle w:val="BodyText"/>
        <w:spacing w:line="264" w:lineRule="auto" w:before="28"/>
        <w:ind w:left="4822" w:right="3530"/>
      </w:pPr>
      <w:r>
        <w:rPr/>
        <w:t>electricity use based on better information. Many utilities are</w:t>
      </w:r>
    </w:p>
    <w:p>
      <w:pPr>
        <w:pStyle w:val="BodyText"/>
        <w:spacing w:line="264" w:lineRule="auto"/>
        <w:ind w:left="4822" w:right="1234"/>
      </w:pPr>
      <w:r>
        <w:rPr/>
        <w:t>implementing plans that encourage their customers to use less electricity during times when demand is typically high. Some plans, like the one implemented in Ontario, divide the day into two or three periods and assign prices for each period. Other plans assign a different cost for each hour of the day.</w:t>
      </w:r>
    </w:p>
    <w:p>
      <w:pPr>
        <w:pStyle w:val="BodyText"/>
        <w:spacing w:line="264" w:lineRule="auto" w:before="60"/>
        <w:ind w:left="4822" w:right="1234"/>
      </w:pPr>
      <w:r>
        <w:rPr/>
        <w:t>Plans like these are being offered by various utilities as our electrical system begins to transition to a more</w:t>
      </w:r>
    </w:p>
    <w:p>
      <w:pPr>
        <w:pStyle w:val="BodyText"/>
        <w:spacing w:line="264" w:lineRule="auto"/>
        <w:ind w:left="206" w:right="1180"/>
      </w:pPr>
      <w:r>
        <w:rPr/>
        <w:drawing>
          <wp:anchor distT="0" distB="0" distL="0" distR="0" allowOverlap="1" layoutInCell="1" locked="0" behindDoc="1" simplePos="0" relativeHeight="268405535">
            <wp:simplePos x="0" y="0"/>
            <wp:positionH relativeFrom="page">
              <wp:posOffset>3143250</wp:posOffset>
            </wp:positionH>
            <wp:positionV relativeFrom="paragraph">
              <wp:posOffset>417393</wp:posOffset>
            </wp:positionV>
            <wp:extent cx="4040124" cy="1826514"/>
            <wp:effectExtent l="0" t="0" r="0" b="0"/>
            <wp:wrapNone/>
            <wp:docPr id="11" name="image7.jpeg" descr=""/>
            <wp:cNvGraphicFramePr>
              <a:graphicFrameLocks noChangeAspect="1"/>
            </wp:cNvGraphicFramePr>
            <a:graphic>
              <a:graphicData uri="http://schemas.openxmlformats.org/drawingml/2006/picture">
                <pic:pic>
                  <pic:nvPicPr>
                    <pic:cNvPr id="12" name="image7.jpeg"/>
                    <pic:cNvPicPr/>
                  </pic:nvPicPr>
                  <pic:blipFill>
                    <a:blip r:embed="rId10" cstate="print"/>
                    <a:stretch>
                      <a:fillRect/>
                    </a:stretch>
                  </pic:blipFill>
                  <pic:spPr>
                    <a:xfrm>
                      <a:off x="0" y="0"/>
                      <a:ext cx="4040124" cy="1826514"/>
                    </a:xfrm>
                    <a:prstGeom prst="rect">
                      <a:avLst/>
                    </a:prstGeom>
                  </pic:spPr>
                </pic:pic>
              </a:graphicData>
            </a:graphic>
          </wp:anchor>
        </w:drawing>
      </w:r>
      <w:r>
        <w:rPr/>
        <w:t>modern, smarter grid, using recent developments in research and technology. These technologies and accompanying changes characterize the transformation to the smart grid. They are designed to make the grid more reliable, secure, economical,</w:t>
      </w:r>
    </w:p>
    <w:p>
      <w:pPr>
        <w:pStyle w:val="BodyText"/>
        <w:spacing w:line="264" w:lineRule="auto"/>
        <w:ind w:left="206" w:right="7357"/>
      </w:pPr>
      <w:r>
        <w:rPr/>
        <w:t>safer, and environmentally friendly. Part of this vision of a smarter grid includes consumer participation. With information about variations in electricity supply and demand, consumers will be able to adjust their electricity use in ways that lower costs, increase reliability, and decrease environmental impacts. New</w:t>
      </w:r>
      <w:r>
        <w:rPr>
          <w:spacing w:val="-8"/>
        </w:rPr>
        <w:t> </w:t>
      </w:r>
      <w:r>
        <w:rPr/>
        <w:t>smart</w:t>
      </w:r>
    </w:p>
    <w:p>
      <w:pPr>
        <w:pStyle w:val="BodyText"/>
        <w:spacing w:line="264" w:lineRule="auto"/>
        <w:ind w:left="206" w:right="1180"/>
      </w:pPr>
      <w:r>
        <w:rPr/>
        <w:t>meters that allow two-way communication between the consumer and the utility and that measure energy use in hourly intervals are being installed in many regions throughout the U.S. and Canada. These meters, together with other technologies that allow consumers to track their energy use online or remotely control energy-using appliances, are critical to making the electrical grid safer, greener, more economical,</w:t>
      </w:r>
    </w:p>
    <w:p>
      <w:pPr>
        <w:pStyle w:val="BodyText"/>
        <w:ind w:left="3010"/>
      </w:pPr>
      <w:r>
        <w:rPr/>
        <w:pict>
          <v:group style="position:absolute;margin-left:54pt;margin-top:3.592041pt;width:504pt;height:99pt;mso-position-horizontal-relative:page;mso-position-vertical-relative:paragraph;z-index:-29968" coordorigin="1080,72" coordsize="10080,1980">
            <v:line style="position:absolute" from="1080,2044" to="11160,2044" stroked="true" strokeweight=".8pt" strokecolor="#0066ff">
              <v:stroke dashstyle="solid"/>
            </v:line>
            <v:line style="position:absolute" from="1087,612" to="1087,2036" stroked="true" strokeweight=".72pt" strokecolor="#0066ff">
              <v:stroke dashstyle="solid"/>
            </v:line>
            <v:line style="position:absolute" from="1080,604" to="11160,604" stroked="true" strokeweight=".8pt" strokecolor="#0066ff">
              <v:stroke dashstyle="solid"/>
            </v:line>
            <v:line style="position:absolute" from="11152,612" to="11152,2036" stroked="true" strokeweight=".78pt" strokecolor="#0066ff">
              <v:stroke dashstyle="solid"/>
            </v:line>
            <v:line style="position:absolute" from="1080,600" to="3884,600" stroked="true" strokeweight=".8pt" strokecolor="#0066ff">
              <v:stroke dashstyle="solid"/>
            </v:line>
            <v:line style="position:absolute" from="1087,86" to="1087,592" stroked="true" strokeweight=".72pt" strokecolor="#0066ff">
              <v:stroke dashstyle="solid"/>
            </v:line>
            <v:line style="position:absolute" from="1080,79" to="3884,79" stroked="true" strokeweight=".7pt" strokecolor="#0066ff">
              <v:stroke dashstyle="solid"/>
            </v:line>
            <v:line style="position:absolute" from="3877,86" to="3877,593" stroked="true" strokeweight=".78pt" strokecolor="#0066ff">
              <v:stroke dashstyle="solid"/>
            </v:line>
            <w10:wrap type="none"/>
          </v:group>
        </w:pict>
      </w:r>
      <w:r>
        <w:rPr/>
        <w:pict>
          <v:shape style="position:absolute;margin-left:54.720001pt;margin-top:4.292041pt;width:138.75pt;height:25.4pt;mso-position-horizontal-relative:page;mso-position-vertical-relative:paragraph;z-index:1192" type="#_x0000_t202" filled="false" stroked="false">
            <v:textbox inset="0,0,0,0">
              <w:txbxContent>
                <w:p>
                  <w:pPr>
                    <w:spacing w:before="58"/>
                    <w:ind w:left="57" w:right="0" w:firstLine="0"/>
                    <w:jc w:val="left"/>
                    <w:rPr>
                      <w:b/>
                      <w:sz w:val="28"/>
                    </w:rPr>
                  </w:pPr>
                  <w:r>
                    <w:rPr>
                      <w:b/>
                      <w:color w:val="0000FF"/>
                      <w:sz w:val="28"/>
                    </w:rPr>
                    <w:t>More Resources</w:t>
                  </w:r>
                </w:p>
              </w:txbxContent>
            </v:textbox>
            <w10:wrap type="none"/>
          </v:shape>
        </w:pict>
      </w:r>
      <w:r>
        <w:rPr/>
        <w:t>more efficient, and more reliable.</w:t>
      </w:r>
    </w:p>
    <w:p>
      <w:pPr>
        <w:pStyle w:val="BodyText"/>
        <w:spacing w:before="4"/>
        <w:rPr>
          <w:sz w:val="22"/>
        </w:rPr>
      </w:pPr>
      <w:r>
        <w:rPr/>
        <w:pict>
          <v:shape style="position:absolute;margin-left:54.720001pt;margin-top:16.771679pt;width:502.5pt;height:71.1pt;mso-position-horizontal-relative:page;mso-position-vertical-relative:paragraph;z-index:-1000;mso-wrap-distance-left:0;mso-wrap-distance-right:0" type="#_x0000_t202" filled="false" stroked="false">
            <v:textbox inset="0,0,0,0">
              <w:txbxContent>
                <w:p>
                  <w:pPr>
                    <w:numPr>
                      <w:ilvl w:val="0"/>
                      <w:numId w:val="1"/>
                    </w:numPr>
                    <w:tabs>
                      <w:tab w:pos="259" w:val="left" w:leader="none"/>
                    </w:tabs>
                    <w:spacing w:before="56"/>
                    <w:ind w:left="129" w:right="0" w:hanging="72"/>
                    <w:jc w:val="left"/>
                    <w:rPr>
                      <w:sz w:val="18"/>
                    </w:rPr>
                  </w:pPr>
                  <w:r>
                    <w:rPr>
                      <w:sz w:val="18"/>
                    </w:rPr>
                    <w:t>U.S. Department of Energy modernizes the electrical grid.</w:t>
                  </w:r>
                  <w:r>
                    <w:rPr>
                      <w:color w:val="0065FF"/>
                      <w:spacing w:val="47"/>
                      <w:sz w:val="18"/>
                    </w:rPr>
                    <w:t> </w:t>
                  </w:r>
                  <w:r>
                    <w:rPr>
                      <w:color w:val="0065FF"/>
                      <w:sz w:val="18"/>
                      <w:u w:val="single" w:color="0065FF"/>
                    </w:rPr>
                    <w:t>oe.energy.gov/smartgrid.htm</w:t>
                  </w:r>
                </w:p>
                <w:p>
                  <w:pPr>
                    <w:numPr>
                      <w:ilvl w:val="0"/>
                      <w:numId w:val="1"/>
                    </w:numPr>
                    <w:tabs>
                      <w:tab w:pos="259" w:val="left" w:leader="none"/>
                    </w:tabs>
                    <w:spacing w:line="264" w:lineRule="auto" w:before="65"/>
                    <w:ind w:left="129" w:right="913" w:hanging="72"/>
                    <w:jc w:val="left"/>
                    <w:rPr>
                      <w:sz w:val="18"/>
                    </w:rPr>
                  </w:pPr>
                  <w:r>
                    <w:rPr>
                      <w:sz w:val="18"/>
                    </w:rPr>
                    <w:t>Power Smart Pricing is an hourly pricing program from Ameren Illinois Utilities. Consumer participation is voluntary.</w:t>
                  </w:r>
                  <w:r>
                    <w:rPr>
                      <w:color w:val="0065FF"/>
                      <w:sz w:val="18"/>
                    </w:rPr>
                    <w:t> </w:t>
                  </w:r>
                  <w:r>
                    <w:rPr>
                      <w:color w:val="0065FF"/>
                      <w:sz w:val="18"/>
                      <w:u w:val="single" w:color="0065FF"/>
                    </w:rPr>
                    <w:t>powersmartpricing.org/</w:t>
                  </w:r>
                </w:p>
                <w:p>
                  <w:pPr>
                    <w:numPr>
                      <w:ilvl w:val="0"/>
                      <w:numId w:val="1"/>
                    </w:numPr>
                    <w:tabs>
                      <w:tab w:pos="259" w:val="left" w:leader="none"/>
                    </w:tabs>
                    <w:spacing w:before="40"/>
                    <w:ind w:left="258" w:right="0" w:hanging="201"/>
                    <w:jc w:val="left"/>
                    <w:rPr>
                      <w:sz w:val="18"/>
                    </w:rPr>
                  </w:pPr>
                  <w:r>
                    <w:rPr>
                      <w:sz w:val="18"/>
                    </w:rPr>
                    <w:t>Soon all of Ontario will participate in time of use pricing. Learn more</w:t>
                  </w:r>
                  <w:r>
                    <w:rPr>
                      <w:color w:val="0065FF"/>
                      <w:spacing w:val="-16"/>
                      <w:sz w:val="18"/>
                    </w:rPr>
                    <w:t> </w:t>
                  </w:r>
                  <w:r>
                    <w:rPr>
                      <w:color w:val="0065FF"/>
                      <w:sz w:val="18"/>
                      <w:u w:val="single" w:color="0065FF"/>
                    </w:rPr>
                    <w:t>ieso.ca/house/torontohydro/</w:t>
                  </w:r>
                </w:p>
              </w:txbxContent>
            </v:textbox>
            <w10:wrap type="topAndBottom"/>
          </v:shape>
        </w:pict>
      </w:r>
    </w:p>
    <w:p>
      <w:pPr>
        <w:spacing w:after="0"/>
        <w:rPr>
          <w:sz w:val="22"/>
        </w:rPr>
        <w:sectPr>
          <w:footerReference w:type="even" r:id="rId6"/>
          <w:footerReference w:type="default" r:id="rId7"/>
          <w:pgSz w:w="12240" w:h="15840"/>
          <w:pgMar w:footer="1020" w:header="0" w:top="1040" w:bottom="1220" w:left="960" w:right="0"/>
          <w:pgNumType w:start="2"/>
        </w:sectPr>
      </w:pPr>
    </w:p>
    <w:p>
      <w:pPr>
        <w:pStyle w:val="Heading1"/>
        <w:tabs>
          <w:tab w:pos="8801" w:val="left" w:leader="none"/>
        </w:tabs>
        <w:spacing w:before="68"/>
        <w:ind w:left="1466"/>
        <w:rPr>
          <w:b w:val="0"/>
          <w:sz w:val="20"/>
        </w:rPr>
      </w:pPr>
      <w:r>
        <w:rPr>
          <w:color w:val="0000FF"/>
        </w:rPr>
        <w:t>Electricity and Time-of-Use Pricing</w:t>
        <w:tab/>
      </w:r>
      <w:r>
        <w:rPr>
          <w:b w:val="0"/>
          <w:color w:val="0000FF"/>
          <w:position w:val="18"/>
          <w:sz w:val="20"/>
        </w:rPr>
        <w:t>Lesson</w:t>
      </w:r>
      <w:r>
        <w:rPr>
          <w:b w:val="0"/>
          <w:color w:val="0000FF"/>
          <w:spacing w:val="-1"/>
          <w:position w:val="18"/>
          <w:sz w:val="20"/>
        </w:rPr>
        <w:t> </w:t>
      </w:r>
      <w:r>
        <w:rPr>
          <w:b w:val="0"/>
          <w:color w:val="0000FF"/>
          <w:position w:val="18"/>
          <w:sz w:val="20"/>
        </w:rPr>
        <w:t>1</w:t>
      </w:r>
    </w:p>
    <w:p>
      <w:pPr>
        <w:pStyle w:val="BodyText"/>
        <w:spacing w:line="300" w:lineRule="auto" w:before="308"/>
        <w:ind w:left="177" w:right="1180"/>
      </w:pPr>
      <w:r>
        <w:rPr/>
        <w:drawing>
          <wp:anchor distT="0" distB="0" distL="0" distR="0" allowOverlap="1" layoutInCell="1" locked="0" behindDoc="1" simplePos="0" relativeHeight="268405607">
            <wp:simplePos x="0" y="0"/>
            <wp:positionH relativeFrom="page">
              <wp:posOffset>4574285</wp:posOffset>
            </wp:positionH>
            <wp:positionV relativeFrom="paragraph">
              <wp:posOffset>645676</wp:posOffset>
            </wp:positionV>
            <wp:extent cx="2570873" cy="2286762"/>
            <wp:effectExtent l="0" t="0" r="0" b="0"/>
            <wp:wrapNone/>
            <wp:docPr id="13" name="image8.jpeg" descr=""/>
            <wp:cNvGraphicFramePr>
              <a:graphicFrameLocks noChangeAspect="1"/>
            </wp:cNvGraphicFramePr>
            <a:graphic>
              <a:graphicData uri="http://schemas.openxmlformats.org/drawingml/2006/picture">
                <pic:pic>
                  <pic:nvPicPr>
                    <pic:cNvPr id="14" name="image8.jpeg"/>
                    <pic:cNvPicPr/>
                  </pic:nvPicPr>
                  <pic:blipFill>
                    <a:blip r:embed="rId11" cstate="print"/>
                    <a:stretch>
                      <a:fillRect/>
                    </a:stretch>
                  </pic:blipFill>
                  <pic:spPr>
                    <a:xfrm>
                      <a:off x="0" y="0"/>
                      <a:ext cx="2570873" cy="2286762"/>
                    </a:xfrm>
                    <a:prstGeom prst="rect">
                      <a:avLst/>
                    </a:prstGeom>
                  </pic:spPr>
                </pic:pic>
              </a:graphicData>
            </a:graphic>
          </wp:anchor>
        </w:drawing>
      </w:r>
      <w:r>
        <w:rPr/>
        <w:t>Use the applet at </w:t>
      </w:r>
      <w:r>
        <w:rPr>
          <w:color w:val="0065FF"/>
          <w:u w:val="single" w:color="0065FF"/>
        </w:rPr>
        <w:t>tcipg.mste.illinois.edu/applet/tou</w:t>
      </w:r>
      <w:r>
        <w:rPr>
          <w:color w:val="0065FF"/>
        </w:rPr>
        <w:t> </w:t>
      </w:r>
      <w:r>
        <w:rPr/>
        <w:t>to explore time-of-use pricing options for purchasing electricity. Learn how these plans may save you money and help make the electricity delivery system more reliable and more environmentally friendly.</w:t>
      </w:r>
    </w:p>
    <w:p>
      <w:pPr>
        <w:pStyle w:val="BodyText"/>
        <w:spacing w:line="300" w:lineRule="auto" w:before="81"/>
        <w:ind w:left="177" w:right="5101"/>
      </w:pPr>
      <w:r>
        <w:rPr/>
        <w:t>When the applet opens the pricing option is </w:t>
      </w:r>
      <w:r>
        <w:rPr>
          <w:b/>
        </w:rPr>
        <w:t>Hourly Plan-Spring</w:t>
      </w:r>
      <w:r>
        <w:rPr/>
        <w:t>, and the dishwasher, fan, and PC are using electricity. You can see the energy used and the bill on the </w:t>
      </w:r>
      <w:r>
        <w:rPr>
          <w:b/>
        </w:rPr>
        <w:t>meter</w:t>
      </w:r>
      <w:r>
        <w:rPr/>
        <w:t>, and you can see the time of day and current price per kWh on the graph under the meter.</w:t>
      </w:r>
    </w:p>
    <w:p>
      <w:pPr>
        <w:pStyle w:val="BodyText"/>
        <w:spacing w:line="300" w:lineRule="auto" w:before="79"/>
        <w:ind w:left="4167" w:right="5331"/>
      </w:pPr>
      <w:r>
        <w:rPr/>
        <w:pict>
          <v:shape style="position:absolute;margin-left:53.25pt;margin-top:-.017908pt;width:198pt;height:486pt;mso-position-horizontal-relative:page;mso-position-vertical-relative:paragraph;z-index:1264" type="#_x0000_t202" filled="false" stroked="true" strokeweight="2.7pt" strokecolor="#0000ff">
            <v:textbox inset="0,0,0,0">
              <w:txbxContent>
                <w:p>
                  <w:pPr>
                    <w:pStyle w:val="BodyText"/>
                    <w:spacing w:line="300" w:lineRule="auto" w:before="75"/>
                    <w:ind w:left="75" w:right="56"/>
                  </w:pPr>
                  <w:r>
                    <w:rPr/>
                    <w:t>When the total electricity demanded by all consumer communities is low, utilities can produce enough to meet the demand using less expensive generation sources. But, when demand for electricity is high (typically weekday, late afternoons and early evenings, especially in summer), additional more expensive generation sources are needed and the cost rises. Until recently electricity providers charged their customers a rate that reflected an average of their costs, but now newer and more advanced meters allow utilities to determine their customer’s usage and also the time of day of that usage.</w:t>
                  </w:r>
                </w:p>
                <w:p>
                  <w:pPr>
                    <w:pStyle w:val="BodyText"/>
                    <w:spacing w:line="300" w:lineRule="auto" w:before="80"/>
                    <w:ind w:left="75" w:right="136"/>
                  </w:pPr>
                  <w:r>
                    <w:rPr/>
                    <w:t>Many electric utilities in the U.S. and Canada are now offering their customers </w:t>
                  </w:r>
                  <w:r>
                    <w:rPr>
                      <w:b/>
                    </w:rPr>
                    <w:t>time-of-use </w:t>
                  </w:r>
                  <w:r>
                    <w:rPr/>
                    <w:t>or </w:t>
                  </w:r>
                  <w:r>
                    <w:rPr>
                      <w:b/>
                    </w:rPr>
                    <w:t>real time pricing </w:t>
                  </w:r>
                  <w:r>
                    <w:rPr/>
                    <w:t>options. These pricing plans reflect the actual cost of electricity for the utility. Customers who choose one of these plans may be able to lower their bills by consciously shifting some of their electricity use to times when demand for electricity (and price) is typically lower.</w:t>
                  </w:r>
                </w:p>
              </w:txbxContent>
            </v:textbox>
            <v:stroke linestyle="thinThick" dashstyle="solid"/>
            <w10:wrap type="none"/>
          </v:shape>
        </w:pict>
      </w:r>
      <w:r>
        <w:rPr/>
        <w:t>Watch the red dot travel along the graph.</w:t>
      </w:r>
    </w:p>
    <w:p>
      <w:pPr>
        <w:pStyle w:val="ListParagraph"/>
        <w:numPr>
          <w:ilvl w:val="0"/>
          <w:numId w:val="2"/>
        </w:numPr>
        <w:tabs>
          <w:tab w:pos="4527" w:val="left" w:leader="none"/>
          <w:tab w:pos="4528" w:val="left" w:leader="none"/>
        </w:tabs>
        <w:spacing w:line="300" w:lineRule="auto" w:before="80" w:after="0"/>
        <w:ind w:left="4167" w:right="4901" w:firstLine="0"/>
        <w:jc w:val="left"/>
        <w:rPr>
          <w:sz w:val="20"/>
        </w:rPr>
      </w:pPr>
      <w:r>
        <w:rPr>
          <w:sz w:val="20"/>
        </w:rPr>
        <w:t>At what times of day is the price</w:t>
      </w:r>
      <w:r>
        <w:rPr>
          <w:spacing w:val="-14"/>
          <w:sz w:val="20"/>
        </w:rPr>
        <w:t> </w:t>
      </w:r>
      <w:r>
        <w:rPr>
          <w:sz w:val="20"/>
        </w:rPr>
        <w:t>lowest?</w:t>
      </w:r>
    </w:p>
    <w:p>
      <w:pPr>
        <w:pStyle w:val="BodyText"/>
        <w:spacing w:before="6"/>
        <w:rPr>
          <w:sz w:val="36"/>
        </w:rPr>
      </w:pPr>
    </w:p>
    <w:p>
      <w:pPr>
        <w:pStyle w:val="ListParagraph"/>
        <w:numPr>
          <w:ilvl w:val="0"/>
          <w:numId w:val="2"/>
        </w:numPr>
        <w:tabs>
          <w:tab w:pos="4528" w:val="left" w:leader="none"/>
        </w:tabs>
        <w:spacing w:line="240" w:lineRule="auto" w:before="0" w:after="0"/>
        <w:ind w:left="4527" w:right="0" w:hanging="360"/>
        <w:jc w:val="left"/>
        <w:rPr>
          <w:sz w:val="20"/>
        </w:rPr>
      </w:pPr>
      <w:r>
        <w:rPr>
          <w:sz w:val="20"/>
        </w:rPr>
        <w:t>How low is</w:t>
      </w:r>
      <w:r>
        <w:rPr>
          <w:spacing w:val="-5"/>
          <w:sz w:val="20"/>
        </w:rPr>
        <w:t> </w:t>
      </w:r>
      <w:r>
        <w:rPr>
          <w:sz w:val="20"/>
        </w:rPr>
        <w:t>it?</w:t>
      </w:r>
    </w:p>
    <w:p>
      <w:pPr>
        <w:pStyle w:val="ListParagraph"/>
        <w:numPr>
          <w:ilvl w:val="0"/>
          <w:numId w:val="2"/>
        </w:numPr>
        <w:tabs>
          <w:tab w:pos="4528" w:val="left" w:leader="none"/>
        </w:tabs>
        <w:spacing w:line="240" w:lineRule="auto" w:before="150" w:after="0"/>
        <w:ind w:left="4527" w:right="0" w:hanging="360"/>
        <w:jc w:val="left"/>
        <w:rPr>
          <w:sz w:val="20"/>
        </w:rPr>
      </w:pPr>
      <w:r>
        <w:rPr>
          <w:sz w:val="20"/>
        </w:rPr>
        <w:t>At what times of day is it</w:t>
      </w:r>
      <w:r>
        <w:rPr>
          <w:spacing w:val="-3"/>
          <w:sz w:val="20"/>
        </w:rPr>
        <w:t> </w:t>
      </w:r>
      <w:r>
        <w:rPr>
          <w:sz w:val="20"/>
        </w:rPr>
        <w:t>highest?</w:t>
      </w:r>
    </w:p>
    <w:p>
      <w:pPr>
        <w:pStyle w:val="BodyText"/>
        <w:spacing w:before="7"/>
        <w:rPr>
          <w:sz w:val="41"/>
        </w:rPr>
      </w:pPr>
    </w:p>
    <w:p>
      <w:pPr>
        <w:pStyle w:val="ListParagraph"/>
        <w:numPr>
          <w:ilvl w:val="0"/>
          <w:numId w:val="2"/>
        </w:numPr>
        <w:tabs>
          <w:tab w:pos="4528" w:val="left" w:leader="none"/>
        </w:tabs>
        <w:spacing w:line="240" w:lineRule="auto" w:before="0" w:after="0"/>
        <w:ind w:left="4527" w:right="0" w:hanging="360"/>
        <w:jc w:val="left"/>
        <w:rPr>
          <w:sz w:val="20"/>
        </w:rPr>
      </w:pPr>
      <w:r>
        <w:rPr>
          <w:sz w:val="20"/>
        </w:rPr>
        <w:t>How high is</w:t>
      </w:r>
      <w:r>
        <w:rPr>
          <w:spacing w:val="-3"/>
          <w:sz w:val="20"/>
        </w:rPr>
        <w:t> </w:t>
      </w:r>
      <w:r>
        <w:rPr>
          <w:sz w:val="20"/>
        </w:rPr>
        <w:t>it?</w:t>
      </w:r>
    </w:p>
    <w:p>
      <w:pPr>
        <w:pStyle w:val="ListParagraph"/>
        <w:numPr>
          <w:ilvl w:val="0"/>
          <w:numId w:val="2"/>
        </w:numPr>
        <w:tabs>
          <w:tab w:pos="4528" w:val="left" w:leader="none"/>
        </w:tabs>
        <w:spacing w:line="300" w:lineRule="auto" w:before="149" w:after="0"/>
        <w:ind w:left="4167" w:right="890" w:firstLine="0"/>
        <w:jc w:val="left"/>
        <w:rPr>
          <w:sz w:val="20"/>
        </w:rPr>
      </w:pPr>
      <w:r>
        <w:rPr>
          <w:sz w:val="20"/>
        </w:rPr>
        <w:t>How are families and businesses typically using electricity dur- ing these</w:t>
      </w:r>
      <w:r>
        <w:rPr>
          <w:spacing w:val="-2"/>
          <w:sz w:val="20"/>
        </w:rPr>
        <w:t> </w:t>
      </w:r>
      <w:r>
        <w:rPr>
          <w:sz w:val="20"/>
        </w:rPr>
        <w:t>times?</w:t>
      </w:r>
    </w:p>
    <w:p>
      <w:pPr>
        <w:pStyle w:val="BodyText"/>
        <w:rPr>
          <w:sz w:val="28"/>
        </w:rPr>
      </w:pPr>
    </w:p>
    <w:p>
      <w:pPr>
        <w:pStyle w:val="BodyText"/>
        <w:spacing w:before="4"/>
        <w:rPr>
          <w:sz w:val="39"/>
        </w:rPr>
      </w:pPr>
    </w:p>
    <w:p>
      <w:pPr>
        <w:pStyle w:val="ListParagraph"/>
        <w:numPr>
          <w:ilvl w:val="0"/>
          <w:numId w:val="2"/>
        </w:numPr>
        <w:tabs>
          <w:tab w:pos="4528" w:val="left" w:leader="none"/>
        </w:tabs>
        <w:spacing w:line="297" w:lineRule="auto" w:before="0" w:after="0"/>
        <w:ind w:left="4167" w:right="1049" w:firstLine="0"/>
        <w:jc w:val="left"/>
        <w:rPr>
          <w:sz w:val="20"/>
        </w:rPr>
      </w:pPr>
      <w:r>
        <w:rPr>
          <w:sz w:val="20"/>
        </w:rPr>
        <w:t>Change the pricing plan to </w:t>
      </w:r>
      <w:r>
        <w:rPr>
          <w:b/>
          <w:sz w:val="20"/>
        </w:rPr>
        <w:t>Hourly Plan-Winter</w:t>
      </w:r>
      <w:r>
        <w:rPr>
          <w:sz w:val="20"/>
        </w:rPr>
        <w:t>. What do you notice?</w:t>
      </w:r>
    </w:p>
    <w:p>
      <w:pPr>
        <w:pStyle w:val="BodyText"/>
        <w:rPr>
          <w:sz w:val="28"/>
        </w:rPr>
      </w:pPr>
    </w:p>
    <w:p>
      <w:pPr>
        <w:pStyle w:val="BodyText"/>
        <w:spacing w:before="8"/>
        <w:rPr>
          <w:sz w:val="39"/>
        </w:rPr>
      </w:pPr>
    </w:p>
    <w:p>
      <w:pPr>
        <w:pStyle w:val="ListParagraph"/>
        <w:numPr>
          <w:ilvl w:val="0"/>
          <w:numId w:val="2"/>
        </w:numPr>
        <w:tabs>
          <w:tab w:pos="4459" w:val="left" w:leader="none"/>
        </w:tabs>
        <w:spacing w:line="240" w:lineRule="auto" w:before="1" w:after="0"/>
        <w:ind w:left="4458" w:right="0" w:hanging="291"/>
        <w:jc w:val="left"/>
        <w:rPr>
          <w:b/>
          <w:sz w:val="20"/>
        </w:rPr>
      </w:pPr>
      <w:r>
        <w:rPr>
          <w:sz w:val="20"/>
        </w:rPr>
        <w:t>Describe how this pricing is different from </w:t>
      </w:r>
      <w:r>
        <w:rPr>
          <w:b/>
          <w:sz w:val="20"/>
        </w:rPr>
        <w:t>Hourly</w:t>
      </w:r>
      <w:r>
        <w:rPr>
          <w:b/>
          <w:spacing w:val="-10"/>
          <w:sz w:val="20"/>
        </w:rPr>
        <w:t> </w:t>
      </w:r>
      <w:r>
        <w:rPr>
          <w:b/>
          <w:sz w:val="20"/>
        </w:rPr>
        <w:t>Plan-Spring</w:t>
      </w:r>
    </w:p>
    <w:p>
      <w:pPr>
        <w:pStyle w:val="BodyText"/>
        <w:spacing w:before="69"/>
        <w:ind w:left="4167"/>
      </w:pPr>
      <w:r>
        <w:rPr/>
        <w:t>and tell why you think this is.</w:t>
      </w:r>
    </w:p>
    <w:p>
      <w:pPr>
        <w:spacing w:after="0"/>
        <w:sectPr>
          <w:pgSz w:w="12240" w:h="15840"/>
          <w:pgMar w:header="0" w:footer="995" w:top="1020" w:bottom="1180" w:left="960" w:right="0"/>
        </w:sectPr>
      </w:pPr>
    </w:p>
    <w:p>
      <w:pPr>
        <w:pStyle w:val="Heading1"/>
      </w:pPr>
      <w:r>
        <w:rPr/>
        <w:pict>
          <v:group style="position:absolute;margin-left:57.060001pt;margin-top:11.53690pt;width:121.45pt;height:85.5pt;mso-position-horizontal-relative:page;mso-position-vertical-relative:paragraph;z-index:1336" coordorigin="1141,231" coordsize="2429,1710">
            <v:shape style="position:absolute;left:1141;top:230;width:2429;height:1710" type="#_x0000_t75" stroked="false">
              <v:imagedata r:id="rId8" o:title=""/>
            </v:shape>
            <v:shape style="position:absolute;left:1141;top:230;width:2429;height:1710" type="#_x0000_t202" filled="false" stroked="false">
              <v:textbox inset="0,0,0,0">
                <w:txbxContent>
                  <w:p>
                    <w:pPr>
                      <w:spacing w:line="240" w:lineRule="auto" w:before="6"/>
                      <w:rPr>
                        <w:sz w:val="34"/>
                      </w:rPr>
                    </w:pPr>
                  </w:p>
                  <w:p>
                    <w:pPr>
                      <w:spacing w:line="264" w:lineRule="auto" w:before="1"/>
                      <w:ind w:left="693" w:right="412" w:hanging="262"/>
                      <w:jc w:val="left"/>
                      <w:rPr>
                        <w:sz w:val="24"/>
                      </w:rPr>
                    </w:pPr>
                    <w:r>
                      <w:rPr>
                        <w:color w:val="0000FF"/>
                        <w:sz w:val="24"/>
                      </w:rPr>
                      <w:t>Comments for Teachers</w:t>
                    </w:r>
                  </w:p>
                </w:txbxContent>
              </v:textbox>
              <w10:wrap type="none"/>
            </v:shape>
            <w10:wrap type="none"/>
          </v:group>
        </w:pict>
      </w:r>
      <w:r>
        <w:rPr>
          <w:color w:val="0000FF"/>
        </w:rPr>
        <w:t>Electricity and Time-of-Use Pricing</w:t>
      </w:r>
    </w:p>
    <w:p>
      <w:pPr>
        <w:pStyle w:val="BodyText"/>
        <w:spacing w:before="93"/>
        <w:ind w:left="9177"/>
      </w:pPr>
      <w:r>
        <w:rPr>
          <w:color w:val="0000FF"/>
        </w:rPr>
        <w:t>Lesson 2</w:t>
      </w:r>
    </w:p>
    <w:p>
      <w:pPr>
        <w:pStyle w:val="BodyText"/>
        <w:spacing w:line="264" w:lineRule="auto" w:before="151"/>
        <w:ind w:left="3057" w:right="1234"/>
      </w:pPr>
      <w:r>
        <w:rPr/>
        <w:pict>
          <v:shape style="position:absolute;margin-left:54pt;margin-top:53.010509pt;width:144pt;height:423pt;mso-position-horizontal-relative:page;mso-position-vertical-relative:paragraph;z-index:1480" type="#_x0000_t202" filled="true" fillcolor="#ccffff" stroked="false">
            <v:textbox inset="0,0,0,0">
              <w:txbxContent>
                <w:p>
                  <w:pPr>
                    <w:spacing w:line="264" w:lineRule="auto" w:before="58"/>
                    <w:ind w:left="57" w:right="100" w:firstLine="0"/>
                    <w:jc w:val="left"/>
                    <w:rPr>
                      <w:sz w:val="18"/>
                    </w:rPr>
                  </w:pPr>
                  <w:r>
                    <w:rPr>
                      <w:sz w:val="18"/>
                    </w:rPr>
                    <w:t>The demand for energy is expected to double by 2050. Meeting that demand will require a large investment in infrastructure for the power grid. This investment includes building new generators, transmission lines, substations, and updating and replacing older structures. “In the United States, the average generating station was built in the 1960’s using even older technology.</w:t>
                  </w:r>
                </w:p>
                <w:p>
                  <w:pPr>
                    <w:spacing w:line="261" w:lineRule="auto" w:before="0"/>
                    <w:ind w:left="57" w:right="62" w:firstLine="0"/>
                    <w:jc w:val="left"/>
                    <w:rPr>
                      <w:sz w:val="18"/>
                    </w:rPr>
                  </w:pPr>
                  <w:r>
                    <w:rPr>
                      <w:sz w:val="18"/>
                    </w:rPr>
                    <w:t>Today, the average age of a substation transformer is 42 years, two years more than their expected life span.” (</w:t>
                  </w:r>
                  <w:r>
                    <w:rPr>
                      <w:i/>
                      <w:sz w:val="19"/>
                    </w:rPr>
                    <w:t>The Smart </w:t>
                  </w:r>
                  <w:r>
                    <w:rPr>
                      <w:i/>
                      <w:sz w:val="19"/>
                    </w:rPr>
                    <w:t>Grid</w:t>
                  </w:r>
                  <w:r>
                    <w:rPr>
                      <w:sz w:val="18"/>
                    </w:rPr>
                    <w:t>, p. 18.) These updates and improvements will be costly and require increases in consumers’ bills. However, without these improvements, the future energy needs could not be met. One way to postpone or eliminate some of the cost to improve the infrastructure is to reduce the energy we currently use, and put each kWh generat- ed to better use by increasing efficiency and reducing</w:t>
                  </w:r>
                  <w:r>
                    <w:rPr>
                      <w:spacing w:val="-5"/>
                      <w:sz w:val="18"/>
                    </w:rPr>
                    <w:t> </w:t>
                  </w:r>
                  <w:r>
                    <w:rPr>
                      <w:sz w:val="18"/>
                    </w:rPr>
                    <w:t>losses.</w:t>
                  </w:r>
                </w:p>
              </w:txbxContent>
            </v:textbox>
            <v:fill type="solid"/>
            <w10:wrap type="none"/>
          </v:shape>
        </w:pict>
      </w:r>
      <w:r>
        <w:rPr/>
        <w:t>Power needed by residential, industrial, and commercial consumers is not constant. The needs vary daily and seasonally, but in predictable patterns. During times when many consumers are using large amounts of electricity all at the same time (times of peak load) the power grid is under the most stress, and because more energy is needed, the cost of producing that en- ergy is increased during those times. Many utilities are piloting pricing plans that encourage consumers to conserve energy and to shift some of their electricity usage to off-peak times.</w:t>
      </w:r>
    </w:p>
    <w:p>
      <w:pPr>
        <w:pStyle w:val="BodyText"/>
        <w:spacing w:line="264" w:lineRule="auto" w:before="60"/>
        <w:ind w:left="3057" w:right="1234"/>
      </w:pPr>
      <w:r>
        <w:rPr/>
        <w:t>Two of the example plans in the applet divide the day into off-peak (4.2¢ per kWh), mid-peak (7.6¢ per kWh), and on-peak (9.1¢ per kWh), pricing periods. These are modeled on plans currently offered in Ontario. Several</w:t>
      </w:r>
    </w:p>
    <w:p>
      <w:pPr>
        <w:pStyle w:val="BodyText"/>
        <w:spacing w:line="264" w:lineRule="auto"/>
        <w:ind w:left="3057" w:right="6573"/>
      </w:pPr>
      <w:r>
        <w:rPr/>
        <w:drawing>
          <wp:anchor distT="0" distB="0" distL="0" distR="0" allowOverlap="1" layoutInCell="1" locked="0" behindDoc="0" simplePos="0" relativeHeight="1360">
            <wp:simplePos x="0" y="0"/>
            <wp:positionH relativeFrom="page">
              <wp:posOffset>3826764</wp:posOffset>
            </wp:positionH>
            <wp:positionV relativeFrom="paragraph">
              <wp:posOffset>213156</wp:posOffset>
            </wp:positionV>
            <wp:extent cx="3355847" cy="2491740"/>
            <wp:effectExtent l="0" t="0" r="0" b="0"/>
            <wp:wrapNone/>
            <wp:docPr id="15" name="image9.png" descr=""/>
            <wp:cNvGraphicFramePr>
              <a:graphicFrameLocks noChangeAspect="1"/>
            </wp:cNvGraphicFramePr>
            <a:graphic>
              <a:graphicData uri="http://schemas.openxmlformats.org/drawingml/2006/picture">
                <pic:pic>
                  <pic:nvPicPr>
                    <pic:cNvPr id="16" name="image9.png"/>
                    <pic:cNvPicPr/>
                  </pic:nvPicPr>
                  <pic:blipFill>
                    <a:blip r:embed="rId12" cstate="print"/>
                    <a:stretch>
                      <a:fillRect/>
                    </a:stretch>
                  </pic:blipFill>
                  <pic:spPr>
                    <a:xfrm>
                      <a:off x="0" y="0"/>
                      <a:ext cx="3355847" cy="2491740"/>
                    </a:xfrm>
                    <a:prstGeom prst="rect">
                      <a:avLst/>
                    </a:prstGeom>
                  </pic:spPr>
                </pic:pic>
              </a:graphicData>
            </a:graphic>
          </wp:anchor>
        </w:drawing>
      </w:r>
      <w:r>
        <w:rPr/>
        <w:pict>
          <v:line style="position:absolute;mso-position-horizontal-relative:page;mso-position-vertical-relative:paragraph;z-index:1432" from="297pt,9.114014pt" to="567pt,9.114014pt" stroked="true" strokeweight=".5pt" strokecolor="#0066ff">
            <v:stroke dashstyle="solid"/>
            <w10:wrap type="none"/>
          </v:line>
        </w:pict>
      </w:r>
      <w:r>
        <w:rPr/>
        <w:t>U.S. utilities are offering time-of- use pricing, with</w:t>
      </w:r>
    </w:p>
    <w:p>
      <w:pPr>
        <w:pStyle w:val="BodyText"/>
        <w:ind w:left="3057"/>
      </w:pPr>
      <w:r>
        <w:rPr/>
        <w:t>either two or three</w:t>
      </w:r>
    </w:p>
    <w:p>
      <w:pPr>
        <w:pStyle w:val="BodyText"/>
        <w:spacing w:line="264" w:lineRule="auto" w:before="28"/>
        <w:ind w:left="3057" w:right="6404"/>
      </w:pPr>
      <w:r>
        <w:rPr/>
        <w:t>levels of pricing, to some or all of their customers. Typi- cally, these plans charge off-peak rates on weekends and holidays.</w:t>
      </w:r>
    </w:p>
    <w:p>
      <w:pPr>
        <w:pStyle w:val="BodyText"/>
        <w:spacing w:line="264" w:lineRule="auto" w:before="60"/>
        <w:ind w:left="3057" w:right="6438"/>
      </w:pPr>
      <w:r>
        <w:rPr/>
        <w:pict>
          <v:group style="position:absolute;margin-left:297pt;margin-top:55.707367pt;width:270pt;height:14pt;mso-position-horizontal-relative:page;mso-position-vertical-relative:paragraph;z-index:1408" coordorigin="5940,1114" coordsize="5400,280">
            <v:shape style="position:absolute;left:5940;top:1119;width:5400;height:270" coordorigin="5940,1119" coordsize="5400,270" path="m5940,1119l11340,1119m5940,1389l11340,1389e" filled="false" stroked="true" strokeweight=".5pt" strokecolor="#0066ff">
              <v:path arrowok="t"/>
              <v:stroke dashstyle="solid"/>
            </v:shape>
            <v:line style="position:absolute" from="5945,1134" to="5945,1384" stroked="true" strokeweight=".48pt" strokecolor="#0066ff">
              <v:stroke dashstyle="solid"/>
            </v:line>
            <v:line style="position:absolute" from="5940,1129" to="11340,1129" stroked="true" strokeweight=".5pt" strokecolor="#0066ff">
              <v:stroke dashstyle="solid"/>
            </v:line>
            <v:line style="position:absolute" from="11335,1134" to="11335,1385" stroked="true" strokeweight=".48pt" strokecolor="#0066ff">
              <v:stroke dashstyle="solid"/>
            </v:line>
            <v:shape style="position:absolute;left:5949;top:1134;width:5381;height:250" type="#_x0000_t202" filled="false" stroked="false">
              <v:textbox inset="0,0,0,0">
                <w:txbxContent>
                  <w:p>
                    <w:pPr>
                      <w:spacing w:line="192" w:lineRule="exact" w:before="57"/>
                      <w:ind w:left="353" w:right="0" w:firstLine="0"/>
                      <w:jc w:val="left"/>
                      <w:rPr>
                        <w:sz w:val="14"/>
                      </w:rPr>
                    </w:pPr>
                    <w:r>
                      <w:rPr>
                        <w:sz w:val="14"/>
                      </w:rPr>
                      <w:t>Southwest Power Pool provides power services to utilities in nine states</w:t>
                    </w:r>
                  </w:p>
                </w:txbxContent>
              </v:textbox>
              <w10:wrap type="none"/>
            </v:shape>
            <w10:wrap type="none"/>
          </v:group>
        </w:pict>
      </w:r>
      <w:r>
        <w:rPr/>
        <w:t>The applet also of- fers hourly pricing plans for example days from each of the seasons. Utili-</w:t>
      </w:r>
    </w:p>
    <w:p>
      <w:pPr>
        <w:pStyle w:val="BodyText"/>
        <w:spacing w:line="264" w:lineRule="auto"/>
        <w:ind w:left="3057" w:right="1180"/>
      </w:pPr>
      <w:r>
        <w:rPr/>
        <w:pict>
          <v:shape style="position:absolute;margin-left:54.360001pt;margin-top:58.689445pt;width:139.5pt;height:26.25pt;mso-position-horizontal-relative:page;mso-position-vertical-relative:paragraph;z-index:1456" type="#_x0000_t202" filled="false" stroked="true" strokeweight=".78pt" strokecolor="#0066ff">
            <v:textbox inset="0,0,0,0">
              <w:txbxContent>
                <w:p>
                  <w:pPr>
                    <w:spacing w:before="57"/>
                    <w:ind w:left="57" w:right="0" w:firstLine="0"/>
                    <w:jc w:val="left"/>
                    <w:rPr>
                      <w:b/>
                      <w:sz w:val="28"/>
                    </w:rPr>
                  </w:pPr>
                  <w:r>
                    <w:rPr>
                      <w:b/>
                      <w:color w:val="0000FF"/>
                      <w:sz w:val="28"/>
                    </w:rPr>
                    <w:t>More Resources</w:t>
                  </w:r>
                </w:p>
              </w:txbxContent>
            </v:textbox>
            <v:stroke dashstyle="solid"/>
            <w10:wrap type="none"/>
          </v:shape>
        </w:pict>
      </w:r>
      <w:r>
        <w:rPr/>
        <w:t>ties in Illinois, New Jersey, Maryland, Delaware, Pennsylvania, and Califor- nia offer hourly plans to their customers. Weekend pricing is also typically lower with this type of plan. You can more find information about real time and day ahead pricing from one of the ten Independent System Operators or Regional Transmission Organizations (ISO/RTO’s) in North America.</w:t>
      </w:r>
    </w:p>
    <w:p>
      <w:pPr>
        <w:pStyle w:val="BodyText"/>
        <w:spacing w:before="7"/>
        <w:rPr>
          <w:sz w:val="8"/>
        </w:rPr>
      </w:pPr>
      <w:r>
        <w:rPr/>
        <w:pict>
          <v:shape style="position:absolute;margin-left:54.360001pt;margin-top:8.292773pt;width:503.25pt;height:107.25pt;mso-position-horizontal-relative:page;mso-position-vertical-relative:paragraph;z-index:-760;mso-wrap-distance-left:0;mso-wrap-distance-right:0" type="#_x0000_t202" filled="false" stroked="true" strokeweight=".78pt" strokecolor="#0066ff">
            <v:textbox inset="0,0,0,0">
              <w:txbxContent>
                <w:p>
                  <w:pPr>
                    <w:numPr>
                      <w:ilvl w:val="0"/>
                      <w:numId w:val="3"/>
                    </w:numPr>
                    <w:tabs>
                      <w:tab w:pos="258" w:val="left" w:leader="none"/>
                    </w:tabs>
                    <w:spacing w:line="302" w:lineRule="auto" w:before="57"/>
                    <w:ind w:left="777" w:right="3416" w:hanging="720"/>
                    <w:jc w:val="left"/>
                    <w:rPr>
                      <w:sz w:val="18"/>
                    </w:rPr>
                  </w:pPr>
                  <w:r>
                    <w:rPr>
                      <w:sz w:val="18"/>
                    </w:rPr>
                    <w:t>Faces of the Recovery Act: The Impact of Smart Grid</w:t>
                  </w:r>
                  <w:r>
                    <w:rPr>
                      <w:color w:val="0065FF"/>
                      <w:sz w:val="18"/>
                      <w:u w:val="single" w:color="0065FF"/>
                    </w:rPr>
                    <w:t> </w:t>
                  </w:r>
                  <w:r>
                    <w:rPr>
                      <w:color w:val="0065FF"/>
                      <w:spacing w:val="-1"/>
                      <w:sz w:val="18"/>
                      <w:u w:val="single" w:color="0065FF"/>
                    </w:rPr>
                    <w:t>youtube.com/user/USdepartmentofenergy#p/search/2/9RJiElIhBz4</w:t>
                  </w:r>
                </w:p>
                <w:p>
                  <w:pPr>
                    <w:numPr>
                      <w:ilvl w:val="0"/>
                      <w:numId w:val="3"/>
                    </w:numPr>
                    <w:tabs>
                      <w:tab w:pos="258" w:val="left" w:leader="none"/>
                    </w:tabs>
                    <w:spacing w:line="264" w:lineRule="auto" w:before="0"/>
                    <w:ind w:left="777" w:right="4723" w:hanging="720"/>
                    <w:jc w:val="left"/>
                    <w:rPr>
                      <w:sz w:val="18"/>
                    </w:rPr>
                  </w:pPr>
                  <w:r>
                    <w:rPr>
                      <w:sz w:val="18"/>
                    </w:rPr>
                    <w:t>Map of (ISO/RTOs) in North America</w:t>
                  </w:r>
                  <w:r>
                    <w:rPr>
                      <w:color w:val="0065FF"/>
                      <w:sz w:val="18"/>
                      <w:u w:val="single" w:color="0065FF"/>
                    </w:rPr>
                    <w:t> </w:t>
                  </w:r>
                  <w:hyperlink r:id="rId13">
                    <w:r>
                      <w:rPr>
                        <w:color w:val="0065FF"/>
                        <w:sz w:val="18"/>
                        <w:u w:val="single" w:color="0065FF"/>
                      </w:rPr>
                      <w:t>http://sustainableferc.org/iso-rto-operating-regions/</w:t>
                    </w:r>
                  </w:hyperlink>
                </w:p>
                <w:p>
                  <w:pPr>
                    <w:numPr>
                      <w:ilvl w:val="0"/>
                      <w:numId w:val="3"/>
                    </w:numPr>
                    <w:tabs>
                      <w:tab w:pos="246" w:val="left" w:leader="none"/>
                    </w:tabs>
                    <w:spacing w:before="40"/>
                    <w:ind w:left="245" w:right="0" w:hanging="188"/>
                    <w:jc w:val="left"/>
                    <w:rPr>
                      <w:sz w:val="18"/>
                    </w:rPr>
                  </w:pPr>
                  <w:r>
                    <w:rPr>
                      <w:sz w:val="16"/>
                    </w:rPr>
                    <w:t>Southwest Power Pool</w:t>
                  </w:r>
                  <w:r>
                    <w:rPr>
                      <w:color w:val="0065FF"/>
                      <w:spacing w:val="10"/>
                      <w:sz w:val="16"/>
                    </w:rPr>
                    <w:t> </w:t>
                  </w:r>
                  <w:r>
                    <w:rPr>
                      <w:color w:val="0065FF"/>
                      <w:sz w:val="18"/>
                      <w:u w:val="single" w:color="0065FF"/>
                    </w:rPr>
                    <w:t>spp.org/section.asp?pageID=1</w:t>
                  </w:r>
                </w:p>
                <w:p>
                  <w:pPr>
                    <w:numPr>
                      <w:ilvl w:val="0"/>
                      <w:numId w:val="3"/>
                    </w:numPr>
                    <w:tabs>
                      <w:tab w:pos="258" w:val="left" w:leader="none"/>
                    </w:tabs>
                    <w:spacing w:before="66"/>
                    <w:ind w:left="257" w:right="0" w:hanging="200"/>
                    <w:jc w:val="left"/>
                    <w:rPr>
                      <w:sz w:val="18"/>
                    </w:rPr>
                  </w:pPr>
                  <w:r>
                    <w:rPr>
                      <w:sz w:val="18"/>
                    </w:rPr>
                    <w:t>A Smart Grid for Intelligent Energy Use</w:t>
                  </w:r>
                  <w:r>
                    <w:rPr>
                      <w:color w:val="0065FF"/>
                      <w:spacing w:val="48"/>
                      <w:sz w:val="18"/>
                    </w:rPr>
                    <w:t> </w:t>
                  </w:r>
                  <w:r>
                    <w:rPr>
                      <w:color w:val="0065FF"/>
                      <w:sz w:val="18"/>
                      <w:u w:val="single" w:color="0065FF"/>
                    </w:rPr>
                    <w:t>https:</w:t>
                  </w:r>
                  <w:hyperlink r:id="rId14">
                    <w:r>
                      <w:rPr>
                        <w:color w:val="0065FF"/>
                        <w:sz w:val="18"/>
                        <w:u w:val="single" w:color="0065FF"/>
                      </w:rPr>
                      <w:t>//www.youtube.com/watch?v=YrcqA_cqRD8</w:t>
                    </w:r>
                  </w:hyperlink>
                </w:p>
              </w:txbxContent>
            </v:textbox>
            <v:stroke dashstyle="solid"/>
            <w10:wrap type="topAndBottom"/>
          </v:shape>
        </w:pict>
      </w:r>
    </w:p>
    <w:p>
      <w:pPr>
        <w:spacing w:after="0"/>
        <w:rPr>
          <w:sz w:val="8"/>
        </w:rPr>
        <w:sectPr>
          <w:pgSz w:w="12240" w:h="15840"/>
          <w:pgMar w:header="0" w:footer="1020" w:top="1040" w:bottom="1220" w:left="960" w:right="0"/>
        </w:sectPr>
      </w:pPr>
    </w:p>
    <w:p>
      <w:pPr>
        <w:pStyle w:val="Heading1"/>
        <w:tabs>
          <w:tab w:pos="8801" w:val="left" w:leader="none"/>
        </w:tabs>
        <w:spacing w:before="68"/>
        <w:ind w:left="1466"/>
        <w:rPr>
          <w:b w:val="0"/>
          <w:sz w:val="20"/>
        </w:rPr>
      </w:pPr>
      <w:r>
        <w:rPr>
          <w:color w:val="0000FF"/>
        </w:rPr>
        <w:t>Electricity and Time-of-Use Pricing</w:t>
        <w:tab/>
      </w:r>
      <w:r>
        <w:rPr>
          <w:b w:val="0"/>
          <w:color w:val="0000FF"/>
          <w:position w:val="18"/>
          <w:sz w:val="20"/>
        </w:rPr>
        <w:t>Lesson</w:t>
      </w:r>
      <w:r>
        <w:rPr>
          <w:b w:val="0"/>
          <w:color w:val="0000FF"/>
          <w:spacing w:val="-1"/>
          <w:position w:val="18"/>
          <w:sz w:val="20"/>
        </w:rPr>
        <w:t> </w:t>
      </w:r>
      <w:r>
        <w:rPr>
          <w:b w:val="0"/>
          <w:color w:val="0000FF"/>
          <w:position w:val="18"/>
          <w:sz w:val="20"/>
        </w:rPr>
        <w:t>2</w:t>
      </w:r>
    </w:p>
    <w:p>
      <w:pPr>
        <w:pStyle w:val="BodyText"/>
        <w:spacing w:before="6"/>
        <w:rPr>
          <w:sz w:val="18"/>
        </w:rPr>
      </w:pPr>
      <w:r>
        <w:rPr/>
        <w:pict>
          <v:group style="position:absolute;margin-left:53.999989pt;margin-top:14.832422pt;width:504pt;height:256.5pt;mso-position-horizontal-relative:page;mso-position-vertical-relative:paragraph;z-index:-520;mso-wrap-distance-left:0;mso-wrap-distance-right:0" coordorigin="1080,297" coordsize="10080,5130">
            <v:shape style="position:absolute;left:1080;top:296;width:10080;height:5130" coordorigin="1080,297" coordsize="10080,5130" path="m1085,297l1080,297,1080,317,1085,317,1085,297xm1115,297l1094,297,1094,301,1115,301,1115,297xm1150,297l1130,297,1130,301,1150,301,1150,297xm1184,297l1165,297,1165,301,1184,301,1184,297xm1220,297l1200,297,1200,301,1220,301,1220,297xm1255,297l1235,297,1235,301,1255,301,1255,297xm1290,297l1270,297,1270,301,1290,301,1290,297xm1325,297l1304,297,1304,301,1325,301,1325,297xm1360,297l1340,297,1340,301,1360,301,1360,297xm1394,297l1375,297,1375,301,1394,301,1394,297xm1430,297l1410,297,1410,301,1430,301,1430,297xm1465,297l1445,297,1445,301,1465,301,1465,297xm1500,297l1480,297,1480,301,1500,301,1500,297xm1535,297l1514,297,1514,301,1535,301,1535,297xm1570,297l1550,297,1550,301,1570,301,1570,297xm1604,297l1585,297,1585,301,1604,301,1604,297xm1640,297l1620,297,1620,301,1640,301,1640,297xm1675,297l1655,297,1655,301,1675,301,1675,297xm1710,297l1690,297,1690,301,1710,301,1710,297xm1745,297l1724,297,1724,301,1745,301,1745,297xm1780,297l1760,297,1760,301,1780,301,1780,297xm1814,297l1795,297,1795,301,1814,301,1814,297xm1850,297l1830,297,1830,301,1850,301,1850,297xm1885,297l1865,297,1865,301,1885,301,1885,297xm1920,297l1900,297,1900,301,1920,301,1920,297xm1955,297l1934,297,1934,301,1955,301,1955,297xm1990,297l1970,297,1970,301,1990,301,1990,297xm2024,297l2005,297,2005,301,2024,301,2024,297xm2060,297l2040,297,2040,301,2060,301,2060,297xm2095,297l2075,297,2075,301,2095,301,2095,297xm2130,297l2110,297,2110,301,2130,301,2130,297xm2165,297l2144,297,2144,301,2165,301,2165,297xm2200,297l2180,297,2180,301,2200,301,2200,297xm2234,297l2215,297,2215,301,2234,301,2234,297xm2270,297l2250,297,2250,301,2270,301,2270,297xm2305,297l2285,297,2285,301,2305,301,2305,297xm2340,297l2320,297,2320,301,2340,301,2340,297xm2375,297l2354,297,2354,301,2375,301,2375,297xm2410,297l2390,297,2390,301,2410,301,2410,297xm2444,297l2425,297,2425,301,2444,301,2444,297xm2480,297l2460,297,2460,301,2480,301,2480,297xm2515,297l2495,297,2495,301,2515,301,2515,297xm2550,297l2530,297,2530,301,2550,301,2550,297xm2585,297l2564,297,2564,301,2585,301,2585,297xm2620,297l2600,297,2600,301,2620,301,2620,297xm2654,297l2635,297,2635,301,2654,301,2654,297xm2690,297l2670,297,2670,301,2690,301,2690,297xm2725,297l2705,297,2705,301,2725,301,2725,297xm2760,297l2740,297,2740,301,2760,301,2760,297xm2795,297l2774,297,2774,301,2795,301,2795,297xm2830,297l2810,297,2810,301,2830,301,2830,297xm2864,297l2845,297,2845,301,2864,301,2864,297xm2900,297l2880,297,2880,301,2900,301,2900,297xm2935,297l2915,297,2915,301,2935,301,2935,297xm2970,297l2950,297,2950,301,2970,301,2970,297xm3005,297l2984,297,2984,301,3005,301,3005,297xm3040,297l3020,297,3020,301,3040,301,3040,297xm3074,297l3055,297,3055,301,3074,301,3074,297xm3110,297l3090,297,3090,301,3110,301,3110,297xm3145,297l3125,297,3125,301,3145,301,3145,297xm3180,297l3160,297,3160,301,3180,301,3180,297xm3215,297l3194,297,3194,301,3215,301,3215,297xm3250,297l3230,297,3230,301,3250,301,3250,297xm3284,297l3265,297,3265,301,3284,301,3284,297xm3320,297l3300,297,3300,301,3320,301,3320,297xm3355,297l3335,297,3335,301,3355,301,3355,297xm3390,297l3370,297,3370,301,3390,301,3390,297xm3425,297l3404,297,3404,301,3425,301,3425,297xm3460,297l3440,297,3440,301,3460,301,3460,297xm3494,297l3475,297,3475,301,3494,301,3494,297xm3530,297l3510,297,3510,301,3530,301,3530,297xm3565,297l3545,297,3545,301,3565,301,3565,297xm3600,297l3580,297,3580,301,3600,301,3600,297xm3635,297l3614,297,3614,301,3635,301,3635,297xm3670,297l3650,297,3650,301,3670,301,3670,297xm3704,297l3685,297,3685,301,3704,301,3704,297xm3740,297l3720,297,3720,301,3740,301,3740,297xm3775,297l3755,297,3755,301,3775,301,3775,297xm3810,297l3790,297,3790,301,3810,301,3810,297xm3845,297l3824,297,3824,301,3845,301,3845,297xm3880,297l3860,297,3860,301,3880,301,3880,297xm3914,297l3895,297,3895,301,3914,301,3914,297xm3950,297l3930,297,3930,301,3950,301,3950,297xm3985,297l3965,297,3965,301,3985,301,3985,297xm4020,297l4000,297,4000,301,4020,301,4020,297xm4055,297l4034,297,4034,301,4055,301,4055,297xm4090,297l4070,297,4070,301,4090,301,4090,297xm4124,297l4105,297,4105,301,4124,301,4124,297xm4160,297l4140,297,4140,301,4160,301,4160,297xm4195,297l4175,297,4175,301,4195,301,4195,297xm4230,297l4210,297,4210,301,4230,301,4230,297xm4265,297l4244,297,4244,301,4265,301,4265,297xm4300,297l4280,297,4280,301,4300,301,4300,297xm4334,297l4315,297,4315,301,4334,301,4334,297xm4370,297l4350,297,4350,301,4370,301,4370,297xm4405,297l4385,297,4385,301,4405,301,4405,297xm4440,297l4420,297,4420,301,4440,301,4440,297xm4475,297l4454,297,4454,301,4475,301,4475,297xm4510,297l4490,297,4490,301,4510,301,4510,297xm4544,297l4525,297,4525,301,4544,301,4544,297xm4580,297l4560,297,4560,301,4580,301,4580,297xm4615,297l4595,297,4595,301,4615,301,4615,297xm4650,297l4630,297,4630,301,4650,301,4650,297xm4685,297l4664,297,4664,301,4685,301,4685,297xm4720,297l4700,297,4700,301,4720,301,4720,297xm4754,297l4735,297,4735,301,4754,301,4754,297xm4790,297l4770,297,4770,301,4790,301,4790,297xm4825,297l4805,297,4805,301,4825,301,4825,297xm4860,297l4840,297,4840,301,4860,301,4860,297xm4895,297l4874,297,4874,301,4895,301,4895,297xm4930,297l4910,297,4910,301,4930,301,4930,297xm4964,297l4945,297,4945,301,4964,301,4964,297xm5000,297l4980,297,4980,301,5000,301,5000,297xm5035,297l5015,297,5015,301,5035,301,5035,297xm5070,297l5050,297,5050,301,5070,301,5070,297xm5105,297l5084,297,5084,301,5105,301,5105,297xm5140,297l5120,297,5120,301,5140,301,5140,297xm5174,297l5155,297,5155,301,5174,301,5174,297xm5210,297l5190,297,5190,301,5210,301,5210,297xm5245,297l5225,297,5225,301,5245,301,5245,297xm5280,297l5260,297,5260,301,5280,301,5280,297xm5315,297l5294,297,5294,301,5315,301,5315,297xm5350,297l5330,297,5330,301,5350,301,5350,297xm5384,297l5365,297,5365,301,5384,301,5384,297xm5420,297l5400,297,5400,301,5420,301,5420,297xm5455,297l5435,297,5435,301,5455,301,5455,297xm5490,297l5470,297,5470,301,5490,301,5490,297xm5525,297l5504,297,5504,301,5525,301,5525,297xm5560,297l5540,297,5540,301,5560,301,5560,297xm5594,297l5575,297,5575,301,5594,301,5594,297xm5630,297l5610,297,5610,301,5630,301,5630,297xm5665,297l5645,297,5645,301,5665,301,5665,297xm5700,297l5680,297,5680,301,5700,301,5700,297xm5735,297l5714,297,5714,301,5735,301,5735,297xm5770,297l5750,297,5750,301,5770,301,5770,297xm5804,297l5785,297,5785,301,5804,301,5804,297xm5840,297l5820,297,5820,301,5840,301,5840,297xm5875,297l5855,297,5855,301,5875,301,5875,297xm5910,297l5890,297,5890,301,5910,301,5910,297xm5945,297l5924,297,5924,301,5945,301,5945,297xm5980,297l5960,297,5960,301,5980,301,5980,297xm6014,297l5995,297,5995,301,6014,301,6014,297xm6050,297l6030,297,6030,301,6050,301,6050,297xm6085,297l6065,297,6065,301,6085,301,6085,297xm6120,297l6100,297,6100,301,6120,301,6120,297xm6155,297l6134,297,6134,301,6155,301,6155,297xm6190,297l6170,297,6170,301,6190,301,6190,297xm6224,297l6205,297,6205,301,6224,301,6224,297xm6260,297l6240,297,6240,301,6260,301,6260,297xm6295,297l6275,297,6275,301,6295,301,6295,297xm6330,297l6310,297,6310,301,6330,301,6330,297xm6365,297l6344,297,6344,301,6365,301,6365,297xm6400,297l6380,297,6380,301,6400,301,6400,297xm6434,297l6415,297,6415,301,6434,301,6434,297xm6470,297l6450,297,6450,301,6470,301,6470,297xm6505,297l6485,297,6485,301,6505,301,6505,297xm6540,297l6520,297,6520,301,6540,301,6540,297xm6575,297l6554,297,6554,301,6575,301,6575,297xm6610,297l6590,297,6590,301,6610,301,6610,297xm6644,297l6625,297,6625,301,6644,301,6644,297xm6680,297l6660,297,6660,301,6680,301,6680,297xm6715,297l6695,297,6695,301,6715,301,6715,297xm6750,297l6730,297,6730,301,6750,301,6750,297xm6785,297l6764,297,6764,301,6785,301,6785,297xm6820,297l6800,297,6800,301,6820,301,6820,297xm6854,297l6835,297,6835,301,6854,301,6854,297xm6890,297l6870,297,6870,301,6890,301,6890,297xm6925,297l6905,297,6905,301,6925,301,6925,297xm6960,297l6940,297,6940,301,6960,301,6960,297xm6995,297l6974,297,6974,301,6995,301,6995,297xm7030,297l7010,297,7010,301,7030,301,7030,297xm7064,297l7045,297,7045,301,7064,301,7064,297xm7100,297l7080,297,7080,301,7100,301,7100,297xm7135,297l7115,297,7115,301,7135,301,7135,297xm7170,297l7150,297,7150,301,7170,301,7170,297xm7205,297l7184,297,7184,301,7205,301,7205,297xm7240,297l7220,297,7220,301,7240,301,7240,297xm7274,297l7255,297,7255,301,7274,301,7274,297xm7310,297l7290,297,7290,301,7310,301,7310,297xm7345,297l7325,297,7325,301,7345,301,7345,297xm7380,297l7360,297,7360,301,7380,301,7380,297xm7415,297l7394,297,7394,301,7415,301,7415,297xm7450,297l7430,297,7430,301,7450,301,7450,297xm7484,297l7465,297,7465,301,7484,301,7484,297xm7520,297l7500,297,7500,301,7520,301,7520,297xm7555,297l7535,297,7535,301,7555,301,7555,297xm7590,297l7570,297,7570,301,7590,301,7590,297xm7625,297l7604,297,7604,301,7625,301,7625,297xm7660,297l7640,297,7640,301,7660,301,7660,297xm7694,297l7675,297,7675,301,7694,301,7694,297xm7730,297l7710,297,7710,301,7730,301,7730,297xm7765,297l7745,297,7745,301,7765,301,7765,297xm7800,297l7780,297,7780,301,7800,301,7800,297xm7835,297l7814,297,7814,301,7835,301,7835,297xm7870,297l7850,297,7850,301,7870,301,7870,297xm7904,297l7885,297,7885,301,7904,301,7904,297xm7940,297l7920,297,7920,301,7940,301,7940,297xm7975,297l7955,297,7955,301,7975,301,7975,297xm8010,297l7990,297,7990,301,8010,301,8010,297xm8045,297l8024,297,8024,301,8045,301,8045,297xm8080,297l8060,297,8060,301,8080,301,8080,297xm8114,297l8095,297,8095,301,8114,301,8114,297xm8150,297l8130,297,8130,301,8150,301,8150,297xm8185,297l8165,297,8165,301,8185,301,8185,297xm8220,297l8200,297,8200,301,8220,301,8220,297xm8255,297l8234,297,8234,301,8255,301,8255,297xm8290,297l8270,297,8270,301,8290,301,8290,297xm8324,297l8305,297,8305,301,8324,301,8324,297xm8360,297l8340,297,8340,301,8360,301,8360,297xm8395,297l8375,297,8375,301,8395,301,8395,297xm8430,297l8410,297,8410,301,8430,301,8430,297xm8465,297l8444,297,8444,301,8465,301,8465,297xm8500,297l8480,297,8480,301,8500,301,8500,297xm8534,297l8515,297,8515,301,8534,301,8534,297xm8570,297l8550,297,8550,301,8570,301,8570,297xm8605,297l8585,297,8585,301,8605,301,8605,297xm8640,297l8620,297,8620,301,8640,301,8640,297xm8675,297l8654,297,8654,301,8675,301,8675,297xm8710,297l8690,297,8690,301,8710,301,8710,297xm8744,297l8725,297,8725,301,8744,301,8744,297xm8780,297l8760,297,8760,301,8780,301,8780,297xm8815,297l8795,297,8795,301,8815,301,8815,297xm8850,297l8830,297,8830,301,8850,301,8850,297xm8885,297l8864,297,8864,301,8885,301,8885,297xm8920,297l8900,297,8900,301,8920,301,8920,297xm8954,297l8935,297,8935,301,8954,301,8954,297xm8990,297l8970,297,8970,301,8990,301,8990,297xm9025,297l9005,297,9005,301,9025,301,9025,297xm9060,297l9040,297,9040,301,9060,301,9060,297xm9095,297l9074,297,9074,301,9095,301,9095,297xm9130,297l9110,297,9110,301,9130,301,9130,297xm9164,297l9145,297,9145,301,9164,301,9164,297xm9200,297l9180,297,9180,301,9200,301,9200,297xm9235,297l9215,297,9215,301,9235,301,9235,297xm9270,297l9250,297,9250,301,9270,301,9270,297xm9305,297l9284,297,9284,301,9305,301,9305,297xm9340,297l9320,297,9320,301,9340,301,9340,297xm9374,297l9355,297,9355,301,9374,301,9374,297xm9410,297l9390,297,9390,301,9410,301,9410,297xm9445,297l9425,297,9425,301,9445,301,9445,297xm9480,297l9460,297,9460,301,9480,301,9480,297xm9515,297l9494,297,9494,301,9515,301,9515,297xm9550,297l9530,297,9530,301,9550,301,9550,297xm9584,297l9565,297,9565,301,9584,301,9584,297xm9620,297l9600,297,9600,301,9620,301,9620,297xm9655,297l9635,297,9635,301,9655,301,9655,297xm9690,297l9670,297,9670,301,9690,301,9690,297xm9725,297l9704,297,9704,301,9725,301,9725,297xm9760,297l9740,297,9740,301,9760,301,9760,297xm9794,297l9775,297,9775,301,9794,301,9794,297xm9830,297l9810,297,9810,301,9830,301,9830,297xm9865,297l9845,297,9845,301,9865,301,9865,297xm9900,297l9880,297,9880,301,9900,301,9900,297xm9935,297l9914,297,9914,301,9935,301,9935,297xm9970,297l9950,297,9950,301,9970,301,9970,297xm10004,297l9985,297,9985,301,10004,301,10004,297xm10040,297l10020,297,10020,301,10040,301,10040,297xm10075,297l10055,297,10055,301,10075,301,10075,297xm10110,297l10090,297,10090,301,10110,301,10110,297xm10145,297l10124,297,10124,301,10145,301,10145,297xm10180,297l10160,297,10160,301,10180,301,10180,297xm10214,297l10195,297,10195,301,10214,301,10214,297xm10250,297l10230,297,10230,301,10250,301,10250,297xm10285,297l10265,297,10265,301,10285,301,10285,297xm10320,297l10300,297,10300,301,10320,301,10320,297xm10355,297l10334,297,10334,301,10355,301,10355,297xm10390,297l10370,297,10370,301,10390,301,10390,297xm10424,297l10405,297,10405,301,10424,301,10424,297xm10460,297l10440,297,10440,301,10460,301,10460,297xm10495,297l10475,297,10475,301,10495,301,10495,297xm10530,297l10510,297,10510,301,10530,301,10530,297xm10565,297l10544,297,10544,301,10565,301,10565,297xm10600,297l10580,297,10580,301,10600,301,10600,297xm10634,297l10615,297,10615,301,10634,301,10634,297xm10670,297l10650,297,10650,301,10670,301,10670,297xm10705,297l10685,297,10685,301,10705,301,10705,297xm10740,297l10720,297,10720,301,10740,301,10740,297xm10775,297l10754,297,10754,301,10775,301,10775,297xm10810,297l10790,297,10790,301,10810,301,10810,297xm10844,297l10825,297,10825,301,10844,301,10844,297xm10880,297l10860,297,10860,301,10880,301,10880,297xm10915,297l10895,297,10895,301,10915,301,10915,297xm10950,297l10930,297,10930,301,10950,301,10950,297xm10985,297l10964,297,10964,301,10985,301,10985,297xm11020,297l11000,297,11000,301,11020,301,11020,297xm11054,297l11035,297,11035,301,11054,301,11054,297xm11090,297l11070,297,11070,301,11090,301,11090,297xm11125,297l11105,297,11105,301,11125,301,11125,297xm11160,297l11140,297,11140,301,11160,301,11160,297xm11160,317l11155,317,11155,336,11160,336,11160,317xm1085,331l1080,331,1080,352,1085,352,1085,331xm11160,352l11155,352,11155,371,11160,371,11160,352xm1085,366l1080,366,1080,387,1085,387,1085,366xm11160,387l11155,387,11155,407,11160,407,11160,387xm1085,402l1080,402,1080,421,1085,421,1085,402xm11160,421l11155,421,11155,442,11160,442,11160,421xm1085,437l1080,437,1080,456,1085,456,1085,437xm11160,456l11155,456,11155,477,11160,477,11160,456xm1085,472l1080,472,1080,492,1085,492,1085,472xm11160,491l11155,491,11155,511,11160,511,11160,491xm1085,507l1080,507,1080,527,1085,527,1085,507xm11160,527l11155,527,11155,546,11160,546,11160,527xm1085,541l1080,541,1080,562,1085,562,1085,541xm11160,562l11155,562,11155,581,11160,581,11160,562xm1085,576l1080,576,1080,597,1085,597,1085,576xm11160,597l11155,597,11155,617,11160,617,11160,597xm1085,612l1080,612,1080,631,1085,631,1085,612xm11160,631l11155,631,11155,652,11160,652,11160,631xm1085,647l1080,647,1080,666,1085,666,1085,647xm11160,666l11155,666,11155,687,11160,687,11160,666xm1085,682l1080,682,1080,702,1085,702,1085,682xm11160,701l11155,701,11155,721,11160,721,11160,701xm1085,717l1080,717,1080,737,1085,737,1085,717xm11160,737l11155,737,11155,756,11160,756,11160,737xm1085,751l1080,751,1080,772,1085,772,1085,751xm11160,772l11155,772,11155,791,11160,791,11160,772xm1085,786l1080,786,1080,807,1085,807,1085,786xm11160,807l11155,807,11155,827,11160,827,11160,807xm1085,822l1080,822,1080,841,1085,841,1085,822xm11160,841l11155,841,11155,862,11160,862,11160,841xm1085,857l1080,857,1080,876,1085,876,1085,857xm11160,876l11155,876,11155,897,11160,897,11160,876xm1085,892l1080,892,1080,912,1085,912,1085,892xm11160,911l11155,911,11155,931,11160,931,11160,911xm1085,927l1080,927,1080,947,1085,947,1085,927xm11160,947l11155,947,11155,966,11160,966,11160,947xm1085,961l1080,961,1080,982,1085,982,1085,961xm11160,982l11155,982,11155,1001,11160,1001,11160,982xm1085,996l1080,996,1080,1017,1085,1017,1085,996xm11160,1017l11155,1017,11155,1037,11160,1037,11160,1017xm1085,1032l1080,1032,1080,1051,1085,1051,1085,1032xm11160,1051l11155,1051,11155,1072,11160,1072,11160,1051xm1085,1067l1080,1067,1080,1086,1085,1086,1085,1067xm11160,1086l11155,1086,11155,1107,11160,1107,11160,1086xm1085,1102l1080,1102,1080,1122,1085,1122,1085,1102xm11160,1121l11155,1121,11155,1141,11160,1141,11160,1121xm1085,1137l1080,1137,1080,1157,1085,1157,1085,1137xm11160,1157l11155,1157,11155,1176,11160,1176,11160,1157xm1085,1171l1080,1171,1080,1192,1085,1192,1085,1171xm11160,1192l11155,1192,11155,1211,11160,1211,11160,1192xm1085,1206l1080,1206,1080,1227,1085,1227,1085,1206xm11160,1227l11155,1227,11155,1247,11160,1247,11160,1227xm1085,1242l1080,1242,1080,1261,1085,1261,1085,1242xm11160,1261l11155,1261,11155,1282,11160,1282,11160,1261xm1085,1277l1080,1277,1080,1296,1085,1296,1085,1277xm11160,1296l11155,1296,11155,1317,11160,1317,11160,1296xm1085,1312l1080,1312,1080,1332,1085,1332,1085,1312xm11160,1331l11155,1331,11155,1351,11160,1351,11160,1331xm1085,1347l1080,1347,1080,1367,1085,1367,1085,1347xm11160,1367l11155,1367,11155,1386,11160,1386,11160,1367xm1085,1381l1080,1381,1080,1402,1085,1402,1085,1381xm11160,1402l11155,1402,11155,1421,11160,1421,11160,1402xm1085,1416l1080,1416,1080,1437,1085,1437,1085,1416xm11160,1437l11155,1437,11155,1457,11160,1457,11160,1437xm1085,1452l1080,1452,1080,1471,1085,1471,1085,1452xm11160,1471l11155,1471,11155,1492,11160,1492,11160,1471xm1085,1487l1080,1487,1080,1506,1085,1506,1085,1487xm11160,1506l11155,1506,11155,1527,11160,1527,11160,1506xm1085,1522l1080,1522,1080,1542,1085,1542,1085,1522xm11160,1541l11155,1541,11155,1561,11160,1561,11160,1541xm1085,1557l1080,1557,1080,1577,1085,1577,1085,1557xm11160,1577l11155,1577,11155,1596,11160,1596,11160,1577xm1085,1591l1080,1591,1080,1612,1085,1612,1085,1591xm11160,1612l11155,1612,11155,1631,11160,1631,11160,1612xm1085,1626l1080,1626,1080,1647,1085,1647,1085,1626xm11160,1647l11155,1647,11155,1667,11160,1667,11160,1647xm1085,1662l1080,1662,1080,1681,1085,1681,1085,1662xm11160,1681l11155,1681,11155,1702,11160,1702,11160,1681xm1085,1697l1080,1697,1080,1716,1085,1716,1085,1697xm11160,1716l11155,1716,11155,1737,11160,1737,11160,1716xm1085,1732l1080,1732,1080,1752,1085,1752,1085,1732xm11160,1751l11155,1751,11155,1771,11160,1771,11160,1751xm1085,1767l1080,1767,1080,1787,1085,1787,1085,1767xm11160,1787l11155,1787,11155,1806,11160,1806,11160,1787xm1085,1801l1080,1801,1080,1822,1085,1822,1085,1801xm11160,1822l11155,1822,11155,1841,11160,1841,11160,1822xm1085,1836l1080,1836,1080,1857,1085,1857,1085,1836xm11160,1857l11155,1857,11155,1877,11160,1877,11160,1857xm1085,1872l1080,1872,1080,1891,1085,1891,1085,1872xm11160,1891l11155,1891,11155,1912,11160,1912,11160,1891xm1085,1907l1080,1907,1080,1926,1085,1926,1085,1907xm11160,1926l11155,1926,11155,1947,11160,1947,11160,1926xm1085,1942l1080,1942,1080,1962,1085,1962,1085,1942xm11160,1961l11155,1961,11155,1981,11160,1981,11160,1961xm1085,1977l1080,1977,1080,1997,1085,1997,1085,1977xm11160,1997l11155,1997,11155,2016,11160,2016,11160,1997xm1085,2011l1080,2011,1080,2032,1085,2032,1085,2011xm11160,2032l11155,2032,11155,2051,11160,2051,11160,2032xm1085,2046l1080,2046,1080,2067,1085,2067,1085,2046xm11160,2067l11155,2067,11155,2087,11160,2087,11160,2067xm1085,2082l1080,2082,1080,2101,1085,2101,1085,2082xm11160,2101l11155,2101,11155,2122,11160,2122,11160,2101xm1085,2117l1080,2117,1080,2136,1085,2136,1085,2117xm11160,2136l11155,2136,11155,2157,11160,2157,11160,2136xm1085,2152l1080,2152,1080,2172,1085,2172,1085,2152xm11160,2171l11155,2171,11155,2191,11160,2191,11160,2171xm1085,2187l1080,2187,1080,2207,1085,2207,1085,2187xm11160,2207l11155,2207,11155,2226,11160,2226,11160,2207xm1085,2221l1080,2221,1080,2242,1085,2242,1085,2221xm11160,2242l11155,2242,11155,2261,11160,2261,11160,2242xm1085,2256l1080,2256,1080,2277,1085,2277,1085,2256xm11160,2277l11155,2277,11155,2297,11160,2297,11160,2277xm1085,2292l1080,2292,1080,2311,1085,2311,1085,2292xm11160,2311l11155,2311,11155,2332,11160,2332,11160,2311xm1085,2327l1080,2327,1080,2346,1085,2346,1085,2327xm11160,2346l11155,2346,11155,2367,11160,2367,11160,2346xm1085,2362l1080,2362,1080,2382,1085,2382,1085,2362xm11160,2381l11155,2381,11155,2401,11160,2401,11160,2381xm1085,2397l1080,2397,1080,2417,1085,2417,1085,2397xm11160,2417l11155,2417,11155,2436,11160,2436,11160,2417xm1085,2431l1080,2431,1080,2452,1085,2452,1085,2431xm11160,2452l11155,2452,11155,2471,11160,2471,11160,2452xm1085,2466l1080,2466,1080,2487,1085,2487,1085,2466xm11160,2487l11155,2487,11155,2507,11160,2507,11160,2487xm1085,2502l1080,2502,1080,2521,1085,2521,1085,2502xm11160,2521l11155,2521,11155,2542,11160,2542,11160,2521xm1085,2537l1080,2537,1080,2556,1085,2556,1085,2537xm11160,2556l11155,2556,11155,2577,11160,2577,11160,2556xm1085,2572l1080,2572,1080,2592,1085,2592,1085,2572xm11160,2591l11155,2591,11155,2611,11160,2611,11160,2591xm1085,2607l1080,2607,1080,2627,1085,2627,1085,2607xm11160,2627l11155,2627,11155,2646,11160,2646,11160,2627xm1085,2641l1080,2641,1080,2662,1085,2662,1085,2641xm11160,2662l11155,2662,11155,2681,11160,2681,11160,2662xm1085,2676l1080,2676,1080,2697,1085,2697,1085,2676xm11160,2697l11155,2697,11155,2717,11160,2717,11160,2697xm1085,2712l1080,2712,1080,2731,1085,2731,1085,2712xm11160,2731l11155,2731,11155,2752,11160,2752,11160,2731xm1085,2747l1080,2747,1080,2766,1085,2766,1085,2747xm11160,2766l11155,2766,11155,2787,11160,2787,11160,2766xm1085,2782l1080,2782,1080,2802,1085,2802,1085,2782xm11160,2801l11155,2801,11155,2821,11160,2821,11160,2801xm1085,2817l1080,2817,1080,2837,1085,2837,1085,2817xm11160,2837l11155,2837,11155,2856,11160,2856,11160,2837xm1085,2851l1080,2851,1080,2872,1085,2872,1085,2851xm11160,2872l11155,2872,11155,2891,11160,2891,11160,2872xm1085,2886l1080,2886,1080,2907,1085,2907,1085,2886xm11160,2907l11155,2907,11155,2927,11160,2927,11160,2907xm1085,2922l1080,2922,1080,2941,1085,2941,1085,2922xm11160,2941l11155,2941,11155,2962,11160,2962,11160,2941xm1085,2957l1080,2957,1080,2976,1085,2976,1085,2957xm11160,2976l11155,2976,11155,2997,11160,2997,11160,2976xm1085,2992l1080,2992,1080,3012,1085,3012,1085,2992xm11160,3011l11155,3011,11155,3031,11160,3031,11160,3011xm1085,3027l1080,3027,1080,3047,1085,3047,1085,3027xm11160,3047l11155,3047,11155,3066,11160,3066,11160,3047xm1085,3061l1080,3061,1080,3082,1085,3082,1085,3061xm11160,3082l11155,3082,11155,3101,11160,3101,11160,3082xm1085,3096l1080,3096,1080,3117,1085,3117,1085,3096xm11160,3117l11155,3117,11155,3137,11160,3137,11160,3117xm1085,3132l1080,3132,1080,3151,1085,3151,1085,3132xm11160,3151l11155,3151,11155,3172,11160,3172,11160,3151xm1085,3167l1080,3167,1080,3186,1085,3186,1085,3167xm11160,3186l11155,3186,11155,3207,11160,3207,11160,3186xm1085,3202l1080,3202,1080,3222,1085,3222,1085,3202xm11160,3221l11155,3221,11155,3241,11160,3241,11160,3221xm1085,3237l1080,3237,1080,3257,1085,3257,1085,3237xm11160,3257l11155,3257,11155,3276,11160,3276,11160,3257xm1085,3271l1080,3271,1080,3292,1085,3292,1085,3271xm11160,3292l11155,3292,11155,3311,11160,3311,11160,3292xm1085,3306l1080,3306,1080,3327,1085,3327,1085,3306xm11160,3327l11155,3327,11155,3347,11160,3347,11160,3327xm1085,3342l1080,3342,1080,3361,1085,3361,1085,3342xm11160,3361l11155,3361,11155,3382,11160,3382,11160,3361xm1085,3377l1080,3377,1080,3396,1085,3396,1085,3377xm11160,3396l11155,3396,11155,3417,11160,3417,11160,3396xm1085,3412l1080,3412,1080,3432,1085,3432,1085,3412xm11160,3431l11155,3431,11155,3451,11160,3451,11160,3431xm1085,3447l1080,3447,1080,3467,1085,3467,1085,3447xm11160,3467l11155,3467,11155,3486,11160,3486,11160,3467xm1085,3481l1080,3481,1080,3502,1085,3502,1085,3481xm11160,3502l11155,3502,11155,3521,11160,3521,11160,3502xm1085,3516l1080,3516,1080,3537,1085,3537,1085,3516xm11160,3537l11155,3537,11155,3557,11160,3557,11160,3537xm1085,3552l1080,3552,1080,3571,1085,3571,1085,3552xm11160,3571l11155,3571,11155,3592,11160,3592,11160,3571xm1085,3587l1080,3587,1080,3606,1085,3606,1085,3587xm11160,3606l11155,3606,11155,3627,11160,3627,11160,3606xm1085,3622l1080,3622,1080,3642,1085,3642,1085,3622xm11160,3641l11155,3641,11155,3661,11160,3661,11160,3641xm1085,3657l1080,3657,1080,3677,1085,3677,1085,3657xm11160,3677l11155,3677,11155,3696,11160,3696,11160,3677xm1085,3691l1080,3691,1080,3712,1085,3712,1085,3691xm11160,3712l11155,3712,11155,3731,11160,3731,11160,3712xm1085,3726l1080,3726,1080,3747,1085,3747,1085,3726xm11160,3747l11155,3747,11155,3767,11160,3767,11160,3747xm1085,3762l1080,3762,1080,3781,1085,3781,1085,3762xm11160,3781l11155,3781,11155,3802,11160,3802,11160,3781xm1085,3797l1080,3797,1080,3816,1085,3816,1085,3797xm11160,3816l11155,3816,11155,3837,11160,3837,11160,3816xm1085,3832l1080,3832,1080,3852,1085,3852,1085,3832xm11160,3851l11155,3851,11155,3871,11160,3871,11160,3851xm1085,3867l1080,3867,1080,3887,1085,3887,1085,3867xm11160,3887l11155,3887,11155,3906,11160,3906,11160,3887xm1085,3901l1080,3901,1080,3922,1085,3922,1085,3901xm11160,3922l11155,3922,11155,3941,11160,3941,11160,3922xm1085,3936l1080,3936,1080,3957,1085,3957,1085,3936xm11160,3957l11155,3957,11155,3977,11160,3977,11160,3957xm1085,3972l1080,3972,1080,3991,1085,3991,1085,3972xm11160,3991l11155,3991,11155,4012,11160,4012,11160,3991xm1085,4007l1080,4007,1080,4026,1085,4026,1085,4007xm11160,4026l11155,4026,11155,4047,11160,4047,11160,4026xm1085,4042l1080,4042,1080,4062,1085,4062,1085,4042xm11160,4061l11155,4061,11155,4081,11160,4081,11160,4061xm1085,4077l1080,4077,1080,4097,1085,4097,1085,4077xm11160,4097l11155,4097,11155,4116,11160,4116,11160,4097xm1085,4111l1080,4111,1080,4132,1085,4132,1085,4111xm11160,4132l11155,4132,11155,4151,11160,4151,11160,4132xm1085,4146l1080,4146,1080,4167,1085,4167,1085,4146xm11160,4167l11155,4167,11155,4187,11160,4187,11160,4167xm1085,4182l1080,4182,1080,4201,1085,4201,1085,4182xm11160,4201l11155,4201,11155,4222,11160,4222,11160,4201xm1085,4217l1080,4217,1080,4236,1085,4236,1085,4217xm11160,4236l11155,4236,11155,4257,11160,4257,11160,4236xm1085,4252l1080,4252,1080,4272,1085,4272,1085,4252xm11160,4271l11155,4271,11155,4291,11160,4291,11160,4271xm1085,4287l1080,4287,1080,4307,1085,4307,1085,4287xm11160,4307l11155,4307,11155,4326,11160,4326,11160,4307xm1085,4321l1080,4321,1080,4342,1085,4342,1085,4321xm11160,4342l11155,4342,11155,4361,11160,4361,11160,4342xm1085,4356l1080,4356,1080,4377,1085,4377,1085,4356xm11160,4377l11155,4377,11155,4397,11160,4397,11160,4377xm1085,4392l1080,4392,1080,4411,1085,4411,1085,4392xm11160,4411l11155,4411,11155,4432,11160,4432,11160,4411xm1085,4427l1080,4427,1080,4446,1085,4446,1085,4427xm11160,4446l11155,4446,11155,4467,11160,4467,11160,4446xm1085,4462l1080,4462,1080,4482,1085,4482,1085,4462xm11160,4481l11155,4481,11155,4501,11160,4501,11160,4481xm1085,4497l1080,4497,1080,4517,1085,4517,1085,4497xm11160,4517l11155,4517,11155,4536,11160,4536,11160,4517xm1085,4531l1080,4531,1080,4552,1085,4552,1085,4531xm11160,4552l11155,4552,11155,4571,11160,4571,11160,4552xm1085,4566l1080,4566,1080,4587,1085,4587,1085,4566xm11160,4587l11155,4587,11155,4607,11160,4607,11160,4587xm1085,4602l1080,4602,1080,4621,1085,4621,1085,4602xm11160,4621l11155,4621,11155,4642,11160,4642,11160,4621xm1085,4637l1080,4637,1080,4656,1085,4656,1085,4637xm11160,4656l11155,4656,11155,4677,11160,4677,11160,4656xm1085,4672l1080,4672,1080,4692,1085,4692,1085,4672xm11160,4691l11155,4691,11155,4711,11160,4711,11160,4691xm1085,4707l1080,4707,1080,4727,1085,4727,1085,4707xm11160,4727l11155,4727,11155,4746,11160,4746,11160,4727xm1085,4741l1080,4741,1080,4762,1085,4762,1085,4741xm11160,4762l11155,4762,11155,4781,11160,4781,11160,4762xm1085,4776l1080,4776,1080,4797,1085,4797,1085,4776xm11160,4797l11155,4797,11155,4817,11160,4817,11160,4797xm1085,4812l1080,4812,1080,4831,1085,4831,1085,4812xm11160,4831l11155,4831,11155,4852,11160,4852,11160,4831xm1085,4847l1080,4847,1080,4866,1085,4866,1085,4847xm11160,4866l11155,4866,11155,4887,11160,4887,11160,4866xm1085,4882l1080,4882,1080,4902,1085,4902,1085,4882xm11160,4901l11155,4901,11155,4921,11160,4921,11160,4901xm1085,4917l1080,4917,1080,4937,1085,4937,1085,4917xm11160,4937l11155,4937,11155,4956,11160,4956,11160,4937xm1085,4951l1080,4951,1080,4972,1085,4972,1085,4951xm11160,4972l11155,4972,11155,4991,11160,4991,11160,4972xm1085,4986l1080,4986,1080,5007,1085,5007,1085,4986xm11160,5007l11155,5007,11155,5027,11160,5027,11160,5007xm1085,5022l1080,5022,1080,5041,1085,5041,1085,5022xm11160,5041l11155,5041,11155,5062,11160,5062,11160,5041xm1085,5057l1080,5057,1080,5076,1085,5076,1085,5057xm11160,5076l11155,5076,11155,5097,11160,5097,11160,5076xm1085,5092l1080,5092,1080,5112,1085,5112,1085,5092xm11160,5111l11155,5111,11155,5131,11160,5131,11160,5111xm1085,5127l1080,5127,1080,5147,1085,5147,1085,5127xm11160,5147l11155,5147,11155,5166,11160,5166,11160,5147xm1085,5161l1080,5161,1080,5182,1085,5182,1085,5161xm11160,5182l11155,5182,11155,5201,11160,5201,11160,5182xm1085,5196l1080,5196,1080,5217,1085,5217,1085,5196xm11160,5217l11155,5217,11155,5237,11160,5237,11160,5217xm1085,5232l1080,5232,1080,5251,1085,5251,1085,5232xm11160,5251l11155,5251,11155,5272,11160,5272,11160,5251xm1085,5267l1080,5267,1080,5286,1085,5286,1085,5267xm11160,5286l11155,5286,11155,5307,11160,5307,11160,5286xm1085,5302l1080,5302,1080,5322,1085,5322,1085,5302xm11160,5321l11155,5321,11155,5341,11160,5341,11160,5321xm1085,5337l1080,5337,1080,5357,1085,5357,1085,5337xm11160,5357l11155,5357,11155,5376,11160,5376,11160,5357xm1085,5371l1080,5371,1080,5392,1085,5392,1085,5371xm11160,5392l11155,5392,11155,5411,11160,5411,11160,5392xm1085,5406l1080,5406,1080,5422,1081,5422,1085,5425,1085,5406xm1115,5422l1096,5422,1096,5427,1115,5427,1115,5422xm1150,5422l1130,5422,1130,5427,1150,5427,1150,5422xm1186,5422l1165,5422,1165,5427,1186,5427,1186,5422xm1220,5422l1200,5422,1200,5427,1220,5427,1220,5422xm1255,5422l1235,5422,1235,5427,1255,5427,1255,5422xm1290,5422l1270,5422,1270,5427,1290,5427,1290,5422xm1325,5422l1306,5422,1306,5427,1325,5427,1325,5422xm1360,5422l1340,5422,1340,5427,1360,5427,1360,5422xm1396,5422l1375,5422,1375,5427,1396,5427,1396,5422xm1430,5422l1410,5422,1410,5427,1430,5427,1430,5422xm1465,5422l1445,5422,1445,5427,1465,5427,1465,5422xm1500,5422l1480,5422,1480,5427,1500,5427,1500,5422xm1535,5422l1516,5422,1516,5427,1535,5427,1535,5422xm1570,5422l1550,5422,1550,5427,1570,5427,1570,5422xm1606,5422l1585,5422,1585,5427,1606,5427,1606,5422xm1640,5422l1620,5422,1620,5427,1640,5427,1640,5422xm1675,5422l1655,5422,1655,5427,1675,5427,1675,5422xm1710,5422l1690,5422,1690,5427,1710,5427,1710,5422xm1745,5422l1726,5422,1726,5427,1745,5427,1745,5422xm1780,5422l1760,5422,1760,5427,1780,5427,1780,5422xm1816,5422l1795,5422,1795,5427,1816,5427,1816,5422xm1850,5422l1830,5422,1830,5427,1850,5427,1850,5422xm1885,5422l1865,5422,1865,5427,1885,5427,1885,5422xm1920,5422l1900,5422,1900,5427,1920,5427,1920,5422xm1955,5422l1936,5422,1936,5427,1955,5427,1955,5422xm1990,5422l1970,5422,1970,5427,1990,5427,1990,5422xm2026,5422l2005,5422,2005,5427,2026,5427,2026,5422xm2060,5422l2040,5422,2040,5427,2060,5427,2060,5422xm2095,5422l2075,5422,2075,5427,2095,5427,2095,5422xm2130,5422l2110,5422,2110,5427,2130,5427,2130,5422xm2165,5422l2146,5422,2146,5427,2165,5427,2165,5422xm2200,5422l2180,5422,2180,5427,2200,5427,2200,5422xm2236,5422l2215,5422,2215,5427,2236,5427,2236,5422xm2270,5422l2250,5422,2250,5427,2270,5427,2270,5422xm2305,5422l2285,5422,2285,5427,2305,5427,2305,5422xm2340,5422l2320,5422,2320,5427,2340,5427,2340,5422xm2375,5422l2356,5422,2356,5427,2375,5427,2375,5422xm2410,5422l2390,5422,2390,5427,2410,5427,2410,5422xm2446,5422l2425,5422,2425,5427,2446,5427,2446,5422xm2480,5422l2460,5422,2460,5427,2480,5427,2480,5422xm2515,5422l2495,5422,2495,5427,2515,5427,2515,5422xm2550,5422l2530,5422,2530,5427,2550,5427,2550,5422xm2585,5422l2566,5422,2566,5427,2585,5427,2585,5422xm2620,5422l2600,5422,2600,5427,2620,5427,2620,5422xm2656,5422l2635,5422,2635,5427,2656,5427,2656,5422xm2690,5422l2670,5422,2670,5427,2690,5427,2690,5422xm2725,5422l2705,5422,2705,5427,2725,5427,2725,5422xm2760,5422l2740,5422,2740,5427,2760,5427,2760,5422xm2795,5422l2776,5422,2776,5427,2795,5427,2795,5422xm2830,5422l2810,5422,2810,5427,2830,5427,2830,5422xm2866,5422l2845,5422,2845,5427,2866,5427,2866,5422xm2900,5422l2880,5422,2880,5427,2900,5427,2900,5422xm2935,5422l2915,5422,2915,5427,2935,5427,2935,5422xm2970,5422l2950,5422,2950,5427,2970,5427,2970,5422xm3005,5422l2986,5422,2986,5427,3005,5427,3005,5422xm3040,5422l3020,5422,3020,5427,3040,5427,3040,5422xm3076,5422l3055,5422,3055,5427,3076,5427,3076,5422xm3110,5422l3090,5422,3090,5427,3110,5427,3110,5422xm3145,5422l3125,5422,3125,5427,3145,5427,3145,5422xm3180,5422l3160,5422,3160,5427,3180,5427,3180,5422xm3215,5422l3196,5422,3196,5427,3215,5427,3215,5422xm3250,5422l3230,5422,3230,5427,3250,5427,3250,5422xm3286,5422l3265,5422,3265,5427,3286,5427,3286,5422xm3320,5422l3300,5422,3300,5427,3320,5427,3320,5422xm3355,5422l3335,5422,3335,5427,3355,5427,3355,5422xm3390,5422l3370,5422,3370,5427,3390,5427,3390,5422xm3425,5422l3406,5422,3406,5427,3425,5427,3425,5422xm3460,5422l3440,5422,3440,5427,3460,5427,3460,5422xm3496,5422l3475,5422,3475,5427,3496,5427,3496,5422xm3530,5422l3510,5422,3510,5427,3530,5427,3530,5422xm3565,5422l3545,5422,3545,5427,3565,5427,3565,5422xm3600,5422l3580,5422,3580,5427,3600,5427,3600,5422xm3635,5422l3616,5422,3616,5427,3635,5427,3635,5422xm3670,5422l3650,5422,3650,5427,3670,5427,3670,5422xm3706,5422l3685,5422,3685,5427,3706,5427,3706,5422xm3740,5422l3720,5422,3720,5427,3740,5427,3740,5422xm3775,5422l3755,5422,3755,5427,3775,5427,3775,5422xm3810,5422l3790,5422,3790,5427,3810,5427,3810,5422xm3845,5422l3826,5422,3826,5427,3845,5427,3845,5422xm3880,5422l3860,5422,3860,5427,3880,5427,3880,5422xm3916,5422l3895,5422,3895,5427,3916,5427,3916,5422xm3950,5422l3930,5422,3930,5427,3950,5427,3950,5422xm3985,5422l3965,5422,3965,5427,3985,5427,3985,5422xm4020,5422l4000,5422,4000,5427,4020,5427,4020,5422xm4055,5422l4036,5422,4036,5427,4055,5427,4055,5422xm4090,5422l4070,5422,4070,5427,4090,5427,4090,5422xm4126,5422l4105,5422,4105,5427,4126,5427,4126,5422xm4160,5422l4140,5422,4140,5427,4160,5427,4160,5422xm4195,5422l4175,5422,4175,5427,4195,5427,4195,5422xm4230,5422l4210,5422,4210,5427,4230,5427,4230,5422xm4265,5422l4246,5422,4246,5427,4265,5427,4265,5422xm4300,5422l4280,5422,4280,5427,4300,5427,4300,5422xm4336,5422l4315,5422,4315,5427,4336,5427,4336,5422xm4370,5422l4350,5422,4350,5427,4370,5427,4370,5422xm4405,5422l4385,5422,4385,5427,4405,5427,4405,5422xm4440,5422l4420,5422,4420,5427,4440,5427,4440,5422xm4475,5422l4456,5422,4456,5427,4475,5427,4475,5422xm4510,5422l4490,5422,4490,5427,4510,5427,4510,5422xm4546,5422l4525,5422,4525,5427,4546,5427,4546,5422xm4580,5422l4560,5422,4560,5427,4580,5427,4580,5422xm4615,5422l4595,5422,4595,5427,4615,5427,4615,5422xm4650,5422l4630,5422,4630,5427,4650,5427,4650,5422xm4685,5422l4666,5422,4666,5427,4685,5427,4685,5422xm4720,5422l4700,5422,4700,5427,4720,5427,4720,5422xm4756,5422l4735,5422,4735,5427,4756,5427,4756,5422xm4790,5422l4770,5422,4770,5427,4790,5427,4790,5422xm4825,5422l4805,5422,4805,5427,4825,5427,4825,5422xm4860,5422l4840,5422,4840,5427,4860,5427,4860,5422xm4895,5422l4876,5422,4876,5427,4895,5427,4895,5422xm4930,5422l4910,5422,4910,5427,4930,5427,4930,5422xm4966,5422l4945,5422,4945,5427,4966,5427,4966,5422xm5000,5422l4980,5422,4980,5427,5000,5427,5000,5422xm5035,5422l5015,5422,5015,5427,5035,5427,5035,5422xm5070,5422l5050,5422,5050,5427,5070,5427,5070,5422xm5105,5422l5086,5422,5086,5427,5105,5427,5105,5422xm5140,5422l5120,5422,5120,5427,5140,5427,5140,5422xm5176,5422l5155,5422,5155,5427,5176,5427,5176,5422xm5210,5422l5190,5422,5190,5427,5210,5427,5210,5422xm5245,5422l5225,5422,5225,5427,5245,5427,5245,5422xm5280,5422l5260,5422,5260,5427,5280,5427,5280,5422xm5315,5422l5296,5422,5296,5427,5315,5427,5315,5422xm5350,5422l5330,5422,5330,5427,5350,5427,5350,5422xm5386,5422l5365,5422,5365,5427,5386,5427,5386,5422xm5420,5422l5400,5422,5400,5427,5420,5427,5420,5422xm5455,5422l5435,5422,5435,5427,5455,5427,5455,5422xm5490,5422l5470,5422,5470,5427,5490,5427,5490,5422xm5525,5422l5506,5422,5506,5427,5525,5427,5525,5422xm5560,5422l5540,5422,5540,5427,5560,5427,5560,5422xm5596,5422l5575,5422,5575,5427,5596,5427,5596,5422xm5630,5422l5610,5422,5610,5427,5630,5427,5630,5422xm5665,5422l5645,5422,5645,5427,5665,5427,5665,5422xm5700,5422l5680,5422,5680,5427,5700,5427,5700,5422xm5735,5422l5716,5422,5716,5427,5735,5427,5735,5422xm5770,5422l5750,5422,5750,5427,5770,5427,5770,5422xm5806,5422l5785,5422,5785,5427,5806,5427,5806,5422xm5840,5422l5820,5422,5820,5427,5840,5427,5840,5422xm5875,5422l5855,5422,5855,5427,5875,5427,5875,5422xm5910,5422l5890,5422,5890,5427,5910,5427,5910,5422xm5945,5422l5926,5422,5926,5427,5945,5427,5945,5422xm5980,5422l5960,5422,5960,5427,5980,5427,5980,5422xm6016,5422l5995,5422,5995,5427,6016,5427,6016,5422xm6050,5422l6030,5422,6030,5427,6050,5427,6050,5422xm6085,5422l6065,5422,6065,5427,6085,5427,6085,5422xm6120,5422l6100,5422,6100,5427,6120,5427,6120,5422xm6155,5422l6136,5422,6136,5427,6155,5427,6155,5422xm6190,5422l6170,5422,6170,5427,6190,5427,6190,5422xm6226,5422l6205,5422,6205,5427,6226,5427,6226,5422xm6260,5422l6240,5422,6240,5427,6260,5427,6260,5422xm6295,5422l6275,5422,6275,5427,6295,5427,6295,5422xm6330,5422l6310,5422,6310,5427,6330,5427,6330,5422xm6365,5422l6346,5422,6346,5427,6365,5427,6365,5422xm6400,5422l6380,5422,6380,5427,6400,5427,6400,5422xm6436,5422l6415,5422,6415,5427,6436,5427,6436,5422xm6470,5422l6450,5422,6450,5427,6470,5427,6470,5422xm6505,5422l6485,5422,6485,5427,6505,5427,6505,5422xm6540,5422l6520,5422,6520,5427,6540,5427,6540,5422xm6575,5422l6556,5422,6556,5427,6575,5427,6575,5422xm6610,5422l6590,5422,6590,5427,6610,5427,6610,5422xm6646,5422l6625,5422,6625,5427,6646,5427,6646,5422xm6680,5422l6660,5422,6660,5427,6680,5427,6680,5422xm6715,5422l6695,5422,6695,5427,6715,5427,6715,5422xm6750,5422l6730,5422,6730,5427,6750,5427,6750,5422xm6785,5422l6766,5422,6766,5427,6785,5427,6785,5422xm6820,5422l6800,5422,6800,5427,6820,5427,6820,5422xm6856,5422l6835,5422,6835,5427,6856,5427,6856,5422xm6890,5422l6870,5422,6870,5427,6890,5427,6890,5422xm6925,5422l6905,5422,6905,5427,6925,5427,6925,5422xm6960,5422l6940,5422,6940,5427,6960,5427,6960,5422xm6995,5422l6976,5422,6976,5427,6995,5427,6995,5422xm7030,5422l7010,5422,7010,5427,7030,5427,7030,5422xm7066,5422l7045,5422,7045,5427,7066,5427,7066,5422xm7100,5422l7080,5422,7080,5427,7100,5427,7100,5422xm7135,5422l7115,5422,7115,5427,7135,5427,7135,5422xm7170,5422l7150,5422,7150,5427,7170,5427,7170,5422xm7205,5422l7186,5422,7186,5427,7205,5427,7205,5422xm7240,5422l7220,5422,7220,5427,7240,5427,7240,5422xm7276,5422l7255,5422,7255,5427,7276,5427,7276,5422xm7310,5422l7290,5422,7290,5427,7310,5427,7310,5422xm7345,5422l7325,5422,7325,5427,7345,5427,7345,5422xm7380,5422l7360,5422,7360,5427,7380,5427,7380,5422xm7415,5422l7396,5422,7396,5427,7415,5427,7415,5422xm7450,5422l7430,5422,7430,5427,7450,5427,7450,5422xm7486,5422l7465,5422,7465,5427,7486,5427,7486,5422xm7520,5422l7500,5422,7500,5427,7520,5427,7520,5422xm7555,5422l7535,5422,7535,5427,7555,5427,7555,5422xm7590,5422l7570,5422,7570,5427,7590,5427,7590,5422xm7625,5422l7606,5422,7606,5427,7625,5427,7625,5422xm7660,5422l7640,5422,7640,5427,7660,5427,7660,5422xm7696,5422l7675,5422,7675,5427,7696,5427,7696,5422xm7730,5422l7710,5422,7710,5427,7730,5427,7730,5422xm7765,5422l7745,5422,7745,5427,7765,5427,7765,5422xm7800,5422l7780,5422,7780,5427,7800,5427,7800,5422xm7835,5422l7816,5422,7816,5427,7835,5427,7835,5422xm7870,5422l7850,5422,7850,5427,7870,5427,7870,5422xm7906,5422l7885,5422,7885,5427,7906,5427,7906,5422xm7940,5422l7920,5422,7920,5427,7940,5427,7940,5422xm7975,5422l7955,5422,7955,5427,7975,5427,7975,5422xm8010,5422l7990,5422,7990,5427,8010,5427,8010,5422xm8045,5422l8026,5422,8026,5427,8045,5427,8045,5422xm8080,5422l8060,5422,8060,5427,8080,5427,8080,5422xm8116,5422l8095,5422,8095,5427,8116,5427,8116,5422xm8150,5422l8130,5422,8130,5427,8150,5427,8150,5422xm8185,5422l8165,5422,8165,5427,8185,5427,8185,5422xm8220,5422l8200,5422,8200,5427,8220,5427,8220,5422xm8255,5422l8236,5422,8236,5427,8255,5427,8255,5422xm8290,5422l8270,5422,8270,5427,8290,5427,8290,5422xm8326,5422l8305,5422,8305,5427,8326,5427,8326,5422xm8360,5422l8340,5422,8340,5427,8360,5427,8360,5422xm8395,5422l8375,5422,8375,5427,8395,5427,8395,5422xm8430,5422l8410,5422,8410,5427,8430,5427,8430,5422xm8465,5422l8446,5422,8446,5427,8465,5427,8465,5422xm8500,5422l8480,5422,8480,5427,8500,5427,8500,5422xm8536,5422l8515,5422,8515,5427,8536,5427,8536,5422xm8570,5422l8550,5422,8550,5427,8570,5427,8570,5422xm8605,5422l8585,5422,8585,5427,8605,5427,8605,5422xm8640,5422l8620,5422,8620,5427,8640,5427,8640,5422xm8675,5422l8656,5422,8656,5427,8675,5427,8675,5422xm8710,5422l8690,5422,8690,5427,8710,5427,8710,5422xm8746,5422l8725,5422,8725,5427,8746,5427,8746,5422xm8780,5422l8760,5422,8760,5427,8780,5427,8780,5422xm8815,5422l8795,5422,8795,5427,8815,5427,8815,5422xm8850,5422l8830,5422,8830,5427,8850,5427,8850,5422xm8885,5422l8866,5422,8866,5427,8885,5427,8885,5422xm8920,5422l8900,5422,8900,5427,8920,5427,8920,5422xm8956,5422l8935,5422,8935,5427,8956,5427,8956,5422xm8990,5422l8970,5422,8970,5427,8990,5427,8990,5422xm9025,5422l9005,5422,9005,5427,9025,5427,9025,5422xm9060,5422l9040,5422,9040,5427,9060,5427,9060,5422xm9095,5422l9076,5422,9076,5427,9095,5427,9095,5422xm9130,5422l9110,5422,9110,5427,9130,5427,9130,5422xm9166,5422l9145,5422,9145,5427,9166,5427,9166,5422xm9200,5422l9180,5422,9180,5427,9200,5427,9200,5422xm9235,5422l9215,5422,9215,5427,9235,5427,9235,5422xm9270,5422l9250,5422,9250,5427,9270,5427,9270,5422xm9305,5422l9286,5422,9286,5427,9305,5427,9305,5422xm9340,5422l9320,5422,9320,5427,9340,5427,9340,5422xm9376,5422l9355,5422,9355,5427,9376,5427,9376,5422xm9410,5422l9390,5422,9390,5427,9410,5427,9410,5422xm9445,5422l9425,5422,9425,5427,9445,5427,9445,5422xm9480,5422l9460,5422,9460,5427,9480,5427,9480,5422xm9515,5422l9496,5422,9496,5427,9515,5427,9515,5422xm9550,5422l9530,5422,9530,5427,9550,5427,9550,5422xm9586,5422l9565,5422,9565,5427,9586,5427,9586,5422xm9620,5422l9600,5422,9600,5427,9620,5427,9620,5422xm9655,5422l9635,5422,9635,5427,9655,5427,9655,5422xm9690,5422l9670,5422,9670,5427,9690,5427,9690,5422xm9725,5422l9706,5422,9706,5427,9725,5427,9725,5422xm9760,5422l9740,5422,9740,5427,9760,5427,9760,5422xm9796,5422l9775,5422,9775,5427,9796,5427,9796,5422xm9830,5422l9810,5422,9810,5427,9830,5427,9830,5422xm9865,5422l9845,5422,9845,5427,9865,5427,9865,5422xm9900,5422l9880,5422,9880,5427,9900,5427,9900,5422xm9935,5422l9916,5422,9916,5427,9935,5427,9935,5422xm9970,5422l9950,5422,9950,5427,9970,5427,9970,5422xm10006,5422l9985,5422,9985,5427,10006,5427,10006,5422xm10040,5422l10020,5422,10020,5427,10040,5427,10040,5422xm10075,5422l10055,5422,10055,5427,10075,5427,10075,5422xm10110,5422l10090,5422,10090,5427,10110,5427,10110,5422xm10145,5422l10126,5422,10126,5427,10145,5427,10145,5422xm10180,5422l10160,5422,10160,5427,10180,5427,10180,5422xm10216,5422l10195,5422,10195,5427,10216,5427,10216,5422xm10250,5422l10230,5422,10230,5427,10250,5427,10250,5422xm10285,5422l10265,5422,10265,5427,10285,5427,10285,5422xm10320,5422l10300,5422,10300,5427,10320,5427,10320,5422xm10355,5422l10336,5422,10336,5427,10355,5427,10355,5422xm10390,5422l10370,5422,10370,5427,10390,5427,10390,5422xm10426,5422l10405,5422,10405,5427,10426,5427,10426,5422xm10460,5422l10440,5422,10440,5427,10460,5427,10460,5422xm10495,5422l10475,5422,10475,5427,10495,5427,10495,5422xm10530,5422l10510,5422,10510,5427,10530,5427,10530,5422xm10565,5422l10546,5422,10546,5427,10565,5427,10565,5422xm10600,5422l10580,5422,10580,5427,10600,5427,10600,5422xm10636,5422l10615,5422,10615,5427,10636,5427,10636,5422xm10670,5422l10650,5422,10650,5427,10670,5427,10670,5422xm10705,5422l10685,5422,10685,5427,10705,5427,10705,5422xm10740,5422l10720,5422,10720,5427,10740,5427,10740,5422xm10775,5422l10756,5422,10756,5427,10775,5427,10775,5422xm10810,5422l10790,5422,10790,5427,10810,5427,10810,5422xm10846,5422l10825,5422,10825,5427,10846,5427,10846,5422xm10880,5422l10860,5422,10860,5427,10880,5427,10880,5422xm10915,5422l10895,5422,10895,5427,10915,5427,10915,5422xm10950,5422l10930,5422,10930,5427,10950,5427,10950,5422xm10985,5422l10966,5422,10966,5427,10985,5427,10985,5422xm11020,5422l11000,5422,11000,5427,11020,5427,11020,5422xm11056,5422l11035,5422,11035,5427,11056,5427,11056,5422xm11090,5422l11070,5422,11070,5427,11090,5427,11090,5422xm11125,5422l11105,5422,11105,5427,11125,5427,11125,5422xm11159,5422l11140,5422,11140,5427,11155,5425,11159,5422xe" filled="true" fillcolor="#0000ff" stroked="false">
              <v:path arrowok="t"/>
              <v:fill type="solid"/>
            </v:shape>
            <v:shape style="position:absolute;left:6840;top:2996;width:4320;height:1414" type="#_x0000_t75" stroked="false">
              <v:imagedata r:id="rId15" o:title=""/>
            </v:shape>
            <v:shape style="position:absolute;left:6840;top:1196;width:4320;height:1440" type="#_x0000_t75" stroked="false">
              <v:imagedata r:id="rId16" o:title=""/>
            </v:shape>
            <v:shape style="position:absolute;left:1080;top:296;width:10080;height:5130" type="#_x0000_t202" filled="false" stroked="false">
              <v:textbox inset="0,0,0,0">
                <w:txbxContent>
                  <w:p>
                    <w:pPr>
                      <w:spacing w:line="348" w:lineRule="exact" w:before="3"/>
                      <w:ind w:left="62" w:right="545" w:firstLine="0"/>
                      <w:jc w:val="left"/>
                      <w:rPr>
                        <w:sz w:val="20"/>
                      </w:rPr>
                    </w:pPr>
                    <w:r>
                      <w:rPr>
                        <w:sz w:val="20"/>
                      </w:rPr>
                      <w:t>The applet at </w:t>
                    </w:r>
                    <w:r>
                      <w:rPr>
                        <w:color w:val="0065FF"/>
                        <w:sz w:val="20"/>
                        <w:u w:val="single" w:color="0065FF"/>
                      </w:rPr>
                      <w:t>tcipg.mste.illinois.edu/applet/tou</w:t>
                    </w:r>
                    <w:r>
                      <w:rPr>
                        <w:color w:val="0065FF"/>
                        <w:sz w:val="20"/>
                      </w:rPr>
                      <w:t> </w:t>
                    </w:r>
                    <w:r>
                      <w:rPr>
                        <w:sz w:val="20"/>
                      </w:rPr>
                      <w:t>allows you to explore several examples of time-of-use pricing plans.</w:t>
                    </w:r>
                  </w:p>
                  <w:p>
                    <w:pPr>
                      <w:spacing w:line="157" w:lineRule="exact" w:before="0"/>
                      <w:ind w:left="5797" w:right="3483" w:firstLine="0"/>
                      <w:jc w:val="center"/>
                      <w:rPr>
                        <w:sz w:val="20"/>
                      </w:rPr>
                    </w:pPr>
                    <w:r>
                      <w:rPr>
                        <w:sz w:val="20"/>
                      </w:rPr>
                      <w:t>Summer</w:t>
                    </w:r>
                  </w:p>
                  <w:p>
                    <w:pPr>
                      <w:numPr>
                        <w:ilvl w:val="0"/>
                        <w:numId w:val="4"/>
                      </w:numPr>
                      <w:tabs>
                        <w:tab w:pos="323" w:val="left" w:leader="none"/>
                      </w:tabs>
                      <w:spacing w:line="260" w:lineRule="exact" w:before="0"/>
                      <w:ind w:left="322" w:right="0" w:hanging="260"/>
                      <w:jc w:val="left"/>
                      <w:rPr>
                        <w:sz w:val="20"/>
                      </w:rPr>
                    </w:pPr>
                    <w:r>
                      <w:rPr>
                        <w:sz w:val="20"/>
                      </w:rPr>
                      <w:t>One type divides the day into two or three periods</w:t>
                    </w:r>
                    <w:r>
                      <w:rPr>
                        <w:spacing w:val="-10"/>
                        <w:sz w:val="20"/>
                      </w:rPr>
                      <w:t> </w:t>
                    </w:r>
                    <w:r>
                      <w:rPr>
                        <w:sz w:val="20"/>
                      </w:rPr>
                      <w:t>and</w:t>
                    </w:r>
                  </w:p>
                  <w:p>
                    <w:pPr>
                      <w:spacing w:line="300" w:lineRule="auto" w:before="71"/>
                      <w:ind w:left="62" w:right="4690" w:firstLine="0"/>
                      <w:jc w:val="both"/>
                      <w:rPr>
                        <w:sz w:val="20"/>
                      </w:rPr>
                    </w:pPr>
                    <w:r>
                      <w:rPr>
                        <w:sz w:val="20"/>
                      </w:rPr>
                      <w:t>assigns prices for each period. This option has different pricing for summer and for winter. How are the summer and winter plans alike and how are they different?</w:t>
                    </w:r>
                  </w:p>
                  <w:p>
                    <w:pPr>
                      <w:spacing w:before="164"/>
                      <w:ind w:left="5708" w:right="3483" w:firstLine="0"/>
                      <w:jc w:val="center"/>
                      <w:rPr>
                        <w:sz w:val="20"/>
                      </w:rPr>
                    </w:pPr>
                    <w:r>
                      <w:rPr>
                        <w:sz w:val="20"/>
                      </w:rPr>
                      <w:t>Winter</w:t>
                    </w:r>
                  </w:p>
                  <w:p>
                    <w:pPr>
                      <w:numPr>
                        <w:ilvl w:val="0"/>
                        <w:numId w:val="4"/>
                      </w:numPr>
                      <w:tabs>
                        <w:tab w:pos="354" w:val="left" w:leader="none"/>
                      </w:tabs>
                      <w:spacing w:line="300" w:lineRule="auto" w:before="65"/>
                      <w:ind w:left="62" w:right="4446" w:firstLine="0"/>
                      <w:jc w:val="left"/>
                      <w:rPr>
                        <w:sz w:val="20"/>
                      </w:rPr>
                    </w:pPr>
                    <w:r>
                      <w:rPr>
                        <w:sz w:val="20"/>
                      </w:rPr>
                      <w:t>The hours when the price is highest are when electricity use tends to be highest. These are called on-peak times When are on-peak times during</w:t>
                    </w:r>
                    <w:r>
                      <w:rPr>
                        <w:spacing w:val="-5"/>
                        <w:sz w:val="20"/>
                      </w:rPr>
                      <w:t> </w:t>
                    </w:r>
                    <w:r>
                      <w:rPr>
                        <w:sz w:val="20"/>
                      </w:rPr>
                      <w:t>summer?</w:t>
                    </w:r>
                  </w:p>
                  <w:p>
                    <w:pPr>
                      <w:numPr>
                        <w:ilvl w:val="0"/>
                        <w:numId w:val="4"/>
                      </w:numPr>
                      <w:tabs>
                        <w:tab w:pos="354" w:val="left" w:leader="none"/>
                      </w:tabs>
                      <w:spacing w:line="300" w:lineRule="auto" w:before="80"/>
                      <w:ind w:left="62" w:right="4381" w:firstLine="0"/>
                      <w:jc w:val="left"/>
                      <w:rPr>
                        <w:sz w:val="20"/>
                      </w:rPr>
                    </w:pPr>
                    <w:r>
                      <w:rPr>
                        <w:sz w:val="20"/>
                      </w:rPr>
                      <w:t>Why do you think the on-peak times in winter are not the same as those in</w:t>
                    </w:r>
                    <w:r>
                      <w:rPr>
                        <w:spacing w:val="-2"/>
                        <w:sz w:val="20"/>
                      </w:rPr>
                      <w:t> </w:t>
                    </w:r>
                    <w:r>
                      <w:rPr>
                        <w:sz w:val="20"/>
                      </w:rPr>
                      <w:t>summer?</w:t>
                    </w:r>
                  </w:p>
                </w:txbxContent>
              </v:textbox>
              <w10:wrap type="none"/>
            </v:shape>
            <w10:wrap type="topAndBottom"/>
          </v:group>
        </w:pict>
      </w:r>
    </w:p>
    <w:p>
      <w:pPr>
        <w:pStyle w:val="BodyText"/>
        <w:rPr>
          <w:sz w:val="5"/>
        </w:rPr>
      </w:pPr>
    </w:p>
    <w:p>
      <w:pPr>
        <w:spacing w:after="0"/>
        <w:rPr>
          <w:sz w:val="5"/>
        </w:rPr>
        <w:sectPr>
          <w:pgSz w:w="12240" w:h="15840"/>
          <w:pgMar w:header="0" w:footer="995" w:top="1020" w:bottom="1180" w:left="960" w:right="0"/>
        </w:sectPr>
      </w:pPr>
    </w:p>
    <w:p>
      <w:pPr>
        <w:pStyle w:val="BodyText"/>
        <w:spacing w:before="85"/>
        <w:ind w:left="184"/>
      </w:pPr>
      <w:r>
        <w:rPr/>
        <w:pict>
          <v:group style="position:absolute;margin-left:53.999989pt;margin-top:-.449127pt;width:504pt;height:364.5pt;mso-position-horizontal-relative:page;mso-position-vertical-relative:paragraph;z-index:-29536" coordorigin="1080,-9" coordsize="10080,7290">
            <v:shape style="position:absolute;left:1080;top:-9;width:10080;height:7290" coordorigin="1080,-9" coordsize="10080,7290" path="m1085,-9l1080,-9,1080,11,1085,11,1085,-9xm1115,-9l1094,-9,1094,-4,1115,-4,1115,-9xm1150,-9l1130,-9,1130,-4,1150,-4,1150,-9xm1184,-9l1165,-9,1165,-4,1184,-4,1184,-9xm1220,-9l1200,-9,1200,-4,1220,-4,1220,-9xm1255,-9l1235,-9,1235,-4,1255,-4,1255,-9xm1290,-9l1270,-9,1270,-4,1290,-4,1290,-9xm1325,-9l1304,-9,1304,-4,1325,-4,1325,-9xm1360,-9l1340,-9,1340,-4,1360,-4,1360,-9xm1394,-9l1375,-9,1375,-4,1394,-4,1394,-9xm1430,-9l1410,-9,1410,-4,1430,-4,1430,-9xm1465,-9l1445,-9,1445,-4,1465,-4,1465,-9xm1500,-9l1480,-9,1480,-4,1500,-4,1500,-9xm1535,-9l1514,-9,1514,-4,1535,-4,1535,-9xm1570,-9l1550,-9,1550,-4,1570,-4,1570,-9xm1604,-9l1585,-9,1585,-4,1604,-4,1604,-9xm1640,-9l1620,-9,1620,-4,1640,-4,1640,-9xm1675,-9l1655,-9,1655,-4,1675,-4,1675,-9xm1710,-9l1690,-9,1690,-4,1710,-4,1710,-9xm1745,-9l1724,-9,1724,-4,1745,-4,1745,-9xm1780,-9l1760,-9,1760,-4,1780,-4,1780,-9xm1814,-9l1795,-9,1795,-4,1814,-4,1814,-9xm1850,-9l1830,-9,1830,-4,1850,-4,1850,-9xm1885,-9l1865,-9,1865,-4,1885,-4,1885,-9xm1920,-9l1900,-9,1900,-4,1920,-4,1920,-9xm1955,-9l1934,-9,1934,-4,1955,-4,1955,-9xm1990,-9l1970,-9,1970,-4,1990,-4,1990,-9xm2024,-9l2005,-9,2005,-4,2024,-4,2024,-9xm2060,-9l2040,-9,2040,-4,2060,-4,2060,-9xm2095,-9l2075,-9,2075,-4,2095,-4,2095,-9xm2130,-9l2110,-9,2110,-4,2130,-4,2130,-9xm2165,-9l2144,-9,2144,-4,2165,-4,2165,-9xm2200,-9l2180,-9,2180,-4,2200,-4,2200,-9xm2234,-9l2215,-9,2215,-4,2234,-4,2234,-9xm2270,-9l2250,-9,2250,-4,2270,-4,2270,-9xm2305,-9l2285,-9,2285,-4,2305,-4,2305,-9xm2340,-9l2320,-9,2320,-4,2340,-4,2340,-9xm2375,-9l2354,-9,2354,-4,2375,-4,2375,-9xm2410,-9l2390,-9,2390,-4,2410,-4,2410,-9xm2444,-9l2425,-9,2425,-4,2444,-4,2444,-9xm2480,-9l2460,-9,2460,-4,2480,-4,2480,-9xm2515,-9l2495,-9,2495,-4,2515,-4,2515,-9xm2550,-9l2530,-9,2530,-4,2550,-4,2550,-9xm2585,-9l2564,-9,2564,-4,2585,-4,2585,-9xm2620,-9l2600,-9,2600,-4,2620,-4,2620,-9xm2654,-9l2635,-9,2635,-4,2654,-4,2654,-9xm2690,-9l2670,-9,2670,-4,2690,-4,2690,-9xm2725,-9l2705,-9,2705,-4,2725,-4,2725,-9xm2760,-9l2740,-9,2740,-4,2760,-4,2760,-9xm2795,-9l2774,-9,2774,-4,2795,-4,2795,-9xm2830,-9l2810,-9,2810,-4,2830,-4,2830,-9xm2864,-9l2845,-9,2845,-4,2864,-4,2864,-9xm2900,-9l2880,-9,2880,-4,2900,-4,2900,-9xm2935,-9l2915,-9,2915,-4,2935,-4,2935,-9xm2970,-9l2950,-9,2950,-4,2970,-4,2970,-9xm3005,-9l2984,-9,2984,-4,3005,-4,3005,-9xm3040,-9l3020,-9,3020,-4,3040,-4,3040,-9xm3074,-9l3055,-9,3055,-4,3074,-4,3074,-9xm3110,-9l3090,-9,3090,-4,3110,-4,3110,-9xm3145,-9l3125,-9,3125,-4,3145,-4,3145,-9xm3180,-9l3160,-9,3160,-4,3180,-4,3180,-9xm3215,-9l3194,-9,3194,-4,3215,-4,3215,-9xm3250,-9l3230,-9,3230,-4,3250,-4,3250,-9xm3284,-9l3265,-9,3265,-4,3284,-4,3284,-9xm3320,-9l3300,-9,3300,-4,3320,-4,3320,-9xm3355,-9l3335,-9,3335,-4,3355,-4,3355,-9xm3390,-9l3370,-9,3370,-4,3390,-4,3390,-9xm3425,-9l3404,-9,3404,-4,3425,-4,3425,-9xm3460,-9l3440,-9,3440,-4,3460,-4,3460,-9xm3494,-9l3475,-9,3475,-4,3494,-4,3494,-9xm3530,-9l3510,-9,3510,-4,3530,-4,3530,-9xm3565,-9l3545,-9,3545,-4,3565,-4,3565,-9xm3600,-9l3580,-9,3580,-4,3600,-4,3600,-9xm3635,-9l3614,-9,3614,-4,3635,-4,3635,-9xm3670,-9l3650,-9,3650,-4,3670,-4,3670,-9xm3704,-9l3685,-9,3685,-4,3704,-4,3704,-9xm3740,-9l3720,-9,3720,-4,3740,-4,3740,-9xm3775,-9l3755,-9,3755,-4,3775,-4,3775,-9xm3810,-9l3790,-9,3790,-4,3810,-4,3810,-9xm3845,-9l3824,-9,3824,-4,3845,-4,3845,-9xm3880,-9l3860,-9,3860,-4,3880,-4,3880,-9xm3914,-9l3895,-9,3895,-4,3914,-4,3914,-9xm3950,-9l3930,-9,3930,-4,3950,-4,3950,-9xm3985,-9l3965,-9,3965,-4,3985,-4,3985,-9xm4020,-9l4000,-9,4000,-4,4020,-4,4020,-9xm4055,-9l4034,-9,4034,-4,4055,-4,4055,-9xm4090,-9l4070,-9,4070,-4,4090,-4,4090,-9xm4124,-9l4105,-9,4105,-4,4124,-4,4124,-9xm4160,-9l4140,-9,4140,-4,4160,-4,4160,-9xm4195,-9l4175,-9,4175,-4,4195,-4,4195,-9xm4230,-9l4210,-9,4210,-4,4230,-4,4230,-9xm4265,-9l4244,-9,4244,-4,4265,-4,4265,-9xm4300,-9l4280,-9,4280,-4,4300,-4,4300,-9xm4334,-9l4315,-9,4315,-4,4334,-4,4334,-9xm4370,-9l4350,-9,4350,-4,4370,-4,4370,-9xm4405,-9l4385,-9,4385,-4,4405,-4,4405,-9xm4440,-9l4420,-9,4420,-4,4440,-4,4440,-9xm4475,-9l4454,-9,4454,-4,4475,-4,4475,-9xm4510,-9l4490,-9,4490,-4,4510,-4,4510,-9xm4544,-9l4525,-9,4525,-4,4544,-4,4544,-9xm4580,-9l4560,-9,4560,-4,4580,-4,4580,-9xm4615,-9l4595,-9,4595,-4,4615,-4,4615,-9xm4650,-9l4630,-9,4630,-4,4650,-4,4650,-9xm4685,-9l4664,-9,4664,-4,4685,-4,4685,-9xm4720,-9l4700,-9,4700,-4,4720,-4,4720,-9xm4754,-9l4735,-9,4735,-4,4754,-4,4754,-9xm4790,-9l4770,-9,4770,-4,4790,-4,4790,-9xm4825,-9l4805,-9,4805,-4,4825,-4,4825,-9xm4860,-9l4840,-9,4840,-4,4860,-4,4860,-9xm4895,-9l4874,-9,4874,-4,4895,-4,4895,-9xm4930,-9l4910,-9,4910,-4,4930,-4,4930,-9xm4964,-9l4945,-9,4945,-4,4964,-4,4964,-9xm5000,-9l4980,-9,4980,-4,5000,-4,5000,-9xm5035,-9l5015,-9,5015,-4,5035,-4,5035,-9xm5070,-9l5050,-9,5050,-4,5070,-4,5070,-9xm5105,-9l5084,-9,5084,-4,5105,-4,5105,-9xm5140,-9l5120,-9,5120,-4,5140,-4,5140,-9xm5174,-9l5155,-9,5155,-4,5174,-4,5174,-9xm5210,-9l5190,-9,5190,-4,5210,-4,5210,-9xm5245,-9l5225,-9,5225,-4,5245,-4,5245,-9xm5280,-9l5260,-9,5260,-4,5280,-4,5280,-9xm5315,-9l5294,-9,5294,-4,5315,-4,5315,-9xm5350,-9l5330,-9,5330,-4,5350,-4,5350,-9xm5384,-9l5365,-9,5365,-4,5384,-4,5384,-9xm5420,-9l5400,-9,5400,-4,5420,-4,5420,-9xm5455,-9l5435,-9,5435,-4,5455,-4,5455,-9xm5490,-9l5470,-9,5470,-4,5490,-4,5490,-9xm5525,-9l5504,-9,5504,-4,5525,-4,5525,-9xm5560,-9l5540,-9,5540,-4,5560,-4,5560,-9xm5594,-9l5575,-9,5575,-4,5594,-4,5594,-9xm5630,-9l5610,-9,5610,-4,5630,-4,5630,-9xm5665,-9l5645,-9,5645,-4,5665,-4,5665,-9xm5700,-9l5680,-9,5680,-4,5700,-4,5700,-9xm5735,-9l5714,-9,5714,-4,5735,-4,5735,-9xm5770,-9l5750,-9,5750,-4,5770,-4,5770,-9xm5804,-9l5785,-9,5785,-4,5804,-4,5804,-9xm5840,-9l5820,-9,5820,-4,5840,-4,5840,-9xm5875,-9l5855,-9,5855,-4,5875,-4,5875,-9xm5910,-9l5890,-9,5890,-4,5910,-4,5910,-9xm5945,-9l5924,-9,5924,-4,5945,-4,5945,-9xm5980,-9l5960,-9,5960,-4,5980,-4,5980,-9xm6014,-9l5995,-9,5995,-4,6014,-4,6014,-9xm6050,-9l6030,-9,6030,-4,6050,-4,6050,-9xm6085,-9l6065,-9,6065,-4,6085,-4,6085,-9xm6120,-9l6100,-9,6100,-4,6120,-4,6120,-9xm6155,-9l6134,-9,6134,-4,6155,-4,6155,-9xm6190,-9l6170,-9,6170,-4,6190,-4,6190,-9xm6224,-9l6205,-9,6205,-4,6224,-4,6224,-9xm6260,-9l6240,-9,6240,-4,6260,-4,6260,-9xm6295,-9l6275,-9,6275,-4,6295,-4,6295,-9xm6330,-9l6310,-9,6310,-4,6330,-4,6330,-9xm6365,-9l6344,-9,6344,-4,6365,-4,6365,-9xm6400,-9l6380,-9,6380,-4,6400,-4,6400,-9xm6434,-9l6415,-9,6415,-4,6434,-4,6434,-9xm6470,-9l6450,-9,6450,-4,6470,-4,6470,-9xm6505,-9l6485,-9,6485,-4,6505,-4,6505,-9xm6540,-9l6520,-9,6520,-4,6540,-4,6540,-9xm6575,-9l6554,-9,6554,-4,6575,-4,6575,-9xm6610,-9l6590,-9,6590,-4,6610,-4,6610,-9xm6644,-9l6625,-9,6625,-4,6644,-4,6644,-9xm6680,-9l6660,-9,6660,-4,6680,-4,6680,-9xm6715,-9l6695,-9,6695,-4,6715,-4,6715,-9xm6750,-9l6730,-9,6730,-4,6750,-4,6750,-9xm6785,-9l6764,-9,6764,-4,6785,-4,6785,-9xm6820,-9l6800,-9,6800,-4,6820,-4,6820,-9xm6854,-9l6835,-9,6835,-4,6854,-4,6854,-9xm6890,-9l6870,-9,6870,-4,6890,-4,6890,-9xm6925,-9l6905,-9,6905,-4,6925,-4,6925,-9xm6960,-9l6940,-9,6940,-4,6960,-4,6960,-9xm6995,-9l6974,-9,6974,-4,6995,-4,6995,-9xm7030,-9l7010,-9,7010,-4,7030,-4,7030,-9xm7064,-9l7045,-9,7045,-4,7064,-4,7064,-9xm7100,-9l7080,-9,7080,-4,7100,-4,7100,-9xm7135,-9l7115,-9,7115,-4,7135,-4,7135,-9xm7170,-9l7150,-9,7150,-4,7170,-4,7170,-9xm7205,-9l7184,-9,7184,-4,7205,-4,7205,-9xm7240,-9l7220,-9,7220,-4,7240,-4,7240,-9xm7274,-9l7255,-9,7255,-4,7274,-4,7274,-9xm7310,-9l7290,-9,7290,-4,7310,-4,7310,-9xm7345,-9l7325,-9,7325,-4,7345,-4,7345,-9xm7380,-9l7360,-9,7360,-4,7380,-4,7380,-9xm7415,-9l7394,-9,7394,-4,7415,-4,7415,-9xm7450,-9l7430,-9,7430,-4,7450,-4,7450,-9xm7484,-9l7465,-9,7465,-4,7484,-4,7484,-9xm7520,-9l7500,-9,7500,-4,7520,-4,7520,-9xm7555,-9l7535,-9,7535,-4,7555,-4,7555,-9xm7590,-9l7570,-9,7570,-4,7590,-4,7590,-9xm7625,-9l7604,-9,7604,-4,7625,-4,7625,-9xm7660,-9l7640,-9,7640,-4,7660,-4,7660,-9xm7694,-9l7675,-9,7675,-4,7694,-4,7694,-9xm7730,-9l7710,-9,7710,-4,7730,-4,7730,-9xm7765,-9l7745,-9,7745,-4,7765,-4,7765,-9xm7800,-9l7780,-9,7780,-4,7800,-4,7800,-9xm7835,-9l7814,-9,7814,-4,7835,-4,7835,-9xm7870,-9l7850,-9,7850,-4,7870,-4,7870,-9xm7904,-9l7885,-9,7885,-4,7904,-4,7904,-9xm7940,-9l7920,-9,7920,-4,7940,-4,7940,-9xm7975,-9l7955,-9,7955,-4,7975,-4,7975,-9xm8010,-9l7990,-9,7990,-4,8010,-4,8010,-9xm8045,-9l8024,-9,8024,-4,8045,-4,8045,-9xm8080,-9l8060,-9,8060,-4,8080,-4,8080,-9xm8114,-9l8095,-9,8095,-4,8114,-4,8114,-9xm8150,-9l8130,-9,8130,-4,8150,-4,8150,-9xm8185,-9l8165,-9,8165,-4,8185,-4,8185,-9xm8220,-9l8200,-9,8200,-4,8220,-4,8220,-9xm8255,-9l8234,-9,8234,-4,8255,-4,8255,-9xm8290,-9l8270,-9,8270,-4,8290,-4,8290,-9xm8324,-9l8305,-9,8305,-4,8324,-4,8324,-9xm8360,-9l8340,-9,8340,-4,8360,-4,8360,-9xm8395,-9l8375,-9,8375,-4,8395,-4,8395,-9xm8430,-9l8410,-9,8410,-4,8430,-4,8430,-9xm8465,-9l8444,-9,8444,-4,8465,-4,8465,-9xm8500,-9l8480,-9,8480,-4,8500,-4,8500,-9xm8534,-9l8515,-9,8515,-4,8534,-4,8534,-9xm8570,-9l8550,-9,8550,-4,8570,-4,8570,-9xm8605,-9l8585,-9,8585,-4,8605,-4,8605,-9xm8640,-9l8620,-9,8620,-4,8640,-4,8640,-9xm8675,-9l8654,-9,8654,-4,8675,-4,8675,-9xm8710,-9l8690,-9,8690,-4,8710,-4,8710,-9xm8744,-9l8725,-9,8725,-4,8744,-4,8744,-9xm8780,-9l8760,-9,8760,-4,8780,-4,8780,-9xm8815,-9l8795,-9,8795,-4,8815,-4,8815,-9xm8850,-9l8830,-9,8830,-4,8850,-4,8850,-9xm8885,-9l8864,-9,8864,-4,8885,-4,8885,-9xm8920,-9l8900,-9,8900,-4,8920,-4,8920,-9xm8954,-9l8935,-9,8935,-4,8954,-4,8954,-9xm8990,-9l8970,-9,8970,-4,8990,-4,8990,-9xm9025,-9l9005,-9,9005,-4,9025,-4,9025,-9xm9060,-9l9040,-9,9040,-4,9060,-4,9060,-9xm9095,-9l9074,-9,9074,-4,9095,-4,9095,-9xm9130,-9l9110,-9,9110,-4,9130,-4,9130,-9xm9164,-9l9145,-9,9145,-4,9164,-4,9164,-9xm9200,-9l9180,-9,9180,-4,9200,-4,9200,-9xm9235,-9l9215,-9,9215,-4,9235,-4,9235,-9xm9270,-9l9250,-9,9250,-4,9270,-4,9270,-9xm9305,-9l9284,-9,9284,-4,9305,-4,9305,-9xm9340,-9l9320,-9,9320,-4,9340,-4,9340,-9xm9374,-9l9355,-9,9355,-4,9374,-4,9374,-9xm9410,-9l9390,-9,9390,-4,9410,-4,9410,-9xm9445,-9l9425,-9,9425,-4,9445,-4,9445,-9xm9480,-9l9460,-9,9460,-4,9480,-4,9480,-9xm9515,-9l9494,-9,9494,-4,9515,-4,9515,-9xm9550,-9l9530,-9,9530,-4,9550,-4,9550,-9xm9584,-9l9565,-9,9565,-4,9584,-4,9584,-9xm9620,-9l9600,-9,9600,-4,9620,-4,9620,-9xm9655,-9l9635,-9,9635,-4,9655,-4,9655,-9xm9690,-9l9670,-9,9670,-4,9690,-4,9690,-9xm9725,-9l9704,-9,9704,-4,9725,-4,9725,-9xm9760,-9l9740,-9,9740,-4,9760,-4,9760,-9xm9794,-9l9775,-9,9775,-4,9794,-4,9794,-9xm9830,-9l9810,-9,9810,-4,9830,-4,9830,-9xm9865,-9l9845,-9,9845,-4,9865,-4,9865,-9xm9900,-9l9880,-9,9880,-4,9900,-4,9900,-9xm9935,-9l9914,-9,9914,-4,9935,-4,9935,-9xm9970,-9l9950,-9,9950,-4,9970,-4,9970,-9xm10004,-9l9985,-9,9985,-4,10004,-4,10004,-9xm10040,-9l10020,-9,10020,-4,10040,-4,10040,-9xm10075,-9l10055,-9,10055,-4,10075,-4,10075,-9xm10110,-9l10090,-9,10090,-4,10110,-4,10110,-9xm10145,-9l10124,-9,10124,-4,10145,-4,10145,-9xm10180,-9l10160,-9,10160,-4,10180,-4,10180,-9xm10214,-9l10195,-9,10195,-4,10214,-4,10214,-9xm10250,-9l10230,-9,10230,-4,10250,-4,10250,-9xm10285,-9l10265,-9,10265,-4,10285,-4,10285,-9xm10320,-9l10300,-9,10300,-4,10320,-4,10320,-9xm10355,-9l10334,-9,10334,-4,10355,-4,10355,-9xm10390,-9l10370,-9,10370,-4,10390,-4,10390,-9xm10424,-9l10405,-9,10405,-4,10424,-4,10424,-9xm10460,-9l10440,-9,10440,-4,10460,-4,10460,-9xm10495,-9l10475,-9,10475,-4,10495,-4,10495,-9xm10530,-9l10510,-9,10510,-4,10530,-4,10530,-9xm10565,-9l10544,-9,10544,-4,10565,-4,10565,-9xm10600,-9l10580,-9,10580,-4,10600,-4,10600,-9xm10634,-9l10615,-9,10615,-4,10634,-4,10634,-9xm10670,-9l10650,-9,10650,-4,10670,-4,10670,-9xm10705,-9l10685,-9,10685,-4,10705,-4,10705,-9xm10740,-9l10720,-9,10720,-4,10740,-4,10740,-9xm10775,-9l10754,-9,10754,-4,10775,-4,10775,-9xm10810,-9l10790,-9,10790,-4,10810,-4,10810,-9xm10844,-9l10825,-9,10825,-4,10844,-4,10844,-9xm10880,-9l10860,-9,10860,-4,10880,-4,10880,-9xm10915,-9l10895,-9,10895,-4,10915,-4,10915,-9xm10950,-9l10930,-9,10930,-4,10950,-4,10950,-9xm10985,-9l10964,-9,10964,-4,10985,-4,10985,-9xm11020,-9l11000,-9,11000,-4,11020,-4,11020,-9xm11054,-9l11035,-9,11035,-4,11054,-4,11054,-9xm11090,-9l11070,-9,11070,-4,11090,-4,11090,-9xm11125,-9l11105,-9,11105,-4,11125,-4,11125,-9xm11160,-9l11140,-9,11140,-4,11155,-4,11155,10,11160,10,11160,-9xm1085,26l1080,26,1080,46,1085,46,1085,26xm11160,26l11155,26,11155,46,11160,46,11160,26xm1085,61l1080,61,1080,81,1085,81,1085,61xm11160,61l11155,61,11155,81,11160,81,11160,61xm11160,95l11155,95,11155,116,11160,116,11160,95xm1085,97l1080,97,1080,116,1085,116,1085,97xm11160,130l11155,130,11155,151,11160,151,11160,130xm1085,131l1080,131,1080,151,1085,151,1085,131xm1085,166l1080,166,1080,187,1085,187,1085,166xm11160,166l11155,166,11155,185,11160,185,11160,166xm1085,201l1080,201,1080,221,1085,221,1085,201xm11160,201l11155,201,11155,220,11160,220,11160,201xm1085,236l1080,236,1080,256,1085,256,1085,236xm11160,236l11155,236,11155,256,11160,256,11160,236xm1085,271l1080,271,1080,291,1085,291,1085,271xm11160,271l11155,271,11155,291,11160,291,11160,271xm11160,305l11155,305,11155,326,11160,326,11160,305xm1085,307l1080,307,1080,326,1085,326,1085,307xm11160,340l11155,340,11155,361,11160,361,11160,340xm1085,341l1080,341,1080,361,1085,361,1085,341xm1085,376l1080,376,1080,397,1085,397,1085,376xm11160,376l11155,376,11155,395,11160,395,11160,376xm1085,411l1080,411,1080,431,1085,431,1085,411xm11160,411l11155,411,11155,430,11160,430,11160,411xm1085,446l1080,446,1080,466,1085,466,1085,446xm11160,446l11155,446,11155,466,11160,466,11160,446xm1085,481l1080,481,1080,501,1085,501,1085,481xm11160,481l11155,481,11155,501,11160,501,11160,481xm11160,515l11155,515,11155,536,11160,536,11160,515xm1085,517l1080,517,1080,536,1085,536,1085,517xm11160,550l11155,550,11155,571,11160,571,11160,550xm1085,551l1080,551,1080,571,1085,571,1085,551xm1085,586l1080,586,1080,607,1085,607,1085,586xm11160,586l11155,586,11155,605,11160,605,11160,586xm1085,621l1080,621,1080,641,1085,641,1085,621xm11160,621l11155,621,11155,640,11160,640,11160,621xm1085,656l1080,656,1080,676,1085,676,1085,656xm11160,656l11155,656,11155,676,11160,676,11160,656xm1085,691l1080,691,1080,711,1085,711,1085,691xm11160,691l11155,691,11155,711,11160,711,11160,691xm11160,725l11155,725,11155,746,11160,746,11160,725xm1085,727l1080,727,1080,746,1085,746,1085,727xm11160,760l11155,760,11155,781,11160,781,11160,760xm1085,761l1080,761,1080,781,1085,781,1085,761xm1085,796l1080,796,1080,817,1085,817,1085,796xm11160,796l11155,796,11155,815,11160,815,11160,796xm1085,831l1080,831,1080,851,1085,851,1085,831xm11160,831l11155,831,11155,850,11160,850,11160,831xm1085,866l1080,866,1080,886,1085,886,1085,866xm11160,866l11155,866,11155,886,11160,886,11160,866xm1085,901l1080,901,1080,921,1085,921,1085,901xm11160,901l11155,901,11155,921,11160,921,11160,901xm11160,935l11155,935,11155,956,11160,956,11160,935xm1085,937l1080,937,1080,956,1085,956,1085,937xm11160,970l11155,970,11155,991,11160,991,11160,970xm1085,971l1080,971,1080,991,1085,991,1085,971xm1085,1006l1080,1006,1080,1027,1085,1027,1085,1006xm11160,1006l11155,1006,11155,1025,11160,1025,11160,1006xm1085,1041l1080,1041,1080,1061,1085,1061,1085,1041xm11160,1041l11155,1041,11155,1060,11160,1060,11160,1041xm1085,1076l1080,1076,1080,1096,1085,1096,1085,1076xm11160,1076l11155,1076,11155,1096,11160,1096,11160,1076xm1085,1111l1080,1111,1080,1131,1085,1131,1085,1111xm11160,1111l11155,1111,11155,1131,11160,1131,11160,1111xm11160,1145l11155,1145,11155,1166,11160,1166,11160,1145xm1085,1147l1080,1147,1080,1166,1085,1166,1085,1147xm11160,1180l11155,1180,11155,1201,11160,1201,11160,1180xm1085,1181l1080,1181,1080,1201,1085,1201,1085,1181xm1085,1216l1080,1216,1080,1237,1085,1237,1085,1216xm11160,1216l11155,1216,11155,1235,11160,1235,11160,1216xm1085,1251l1080,1251,1080,1271,1085,1271,1085,1251xm11160,1251l11155,1251,11155,1270,11160,1270,11160,1251xm1085,1286l1080,1286,1080,1306,1085,1306,1085,1286xm11160,1286l11155,1286,11155,1306,11160,1306,11160,1286xm1085,1321l1080,1321,1080,1341,1085,1341,1085,1321xm11160,1321l11155,1321,11155,1341,11160,1341,11160,1321xm11160,1355l11155,1355,11155,1376,11160,1376,11160,1355xm1085,1357l1080,1357,1080,1376,1085,1376,1085,1357xm11160,1390l11155,1390,11155,1411,11160,1411,11160,1390xm1085,1391l1080,1391,1080,1411,1085,1411,1085,1391xm1085,1426l1080,1426,1080,1447,1085,1447,1085,1426xm11160,1426l11155,1426,11155,1445,11160,1445,11160,1426xm1085,1461l1080,1461,1080,1481,1085,1481,1085,1461xm11160,1461l11155,1461,11155,1480,11160,1480,11160,1461xm1085,1496l1080,1496,1080,1516,1085,1516,1085,1496xm11160,1496l11155,1496,11155,1516,11160,1516,11160,1496xm1085,1531l1080,1531,1080,1551,1085,1551,1085,1531xm11160,1531l11155,1531,11155,1551,11160,1551,11160,1531xm11160,1565l11155,1565,11155,1586,11160,1586,11160,1565xm1085,1567l1080,1567,1080,1586,1085,1586,1085,1567xm11160,1600l11155,1600,11155,1621,11160,1621,11160,1600xm1085,1601l1080,1601,1080,1621,1085,1621,1085,1601xm1085,1636l1080,1636,1080,1657,1085,1657,1085,1636xm11160,1636l11155,1636,11155,1655,11160,1655,11160,1636xm1085,1671l1080,1671,1080,1691,1085,1691,1085,1671xm11160,1671l11155,1671,11155,1690,11160,1690,11160,1671xm1085,1706l1080,1706,1080,1726,1085,1726,1085,1706xm11160,1706l11155,1706,11155,1726,11160,1726,11160,1706xm1085,1741l1080,1741,1080,1761,1085,1761,1085,1741xm11160,1741l11155,1741,11155,1761,11160,1761,11160,1741xm11160,1775l11155,1775,11155,1796,11160,1796,11160,1775xm1085,1777l1080,1777,1080,1796,1085,1796,1085,1777xm11160,1810l11155,1810,11155,1831,11160,1831,11160,1810xm1085,1811l1080,1811,1080,1831,1085,1831,1085,1811xm1085,1846l1080,1846,1080,1867,1085,1867,1085,1846xm11160,1846l11155,1846,11155,1865,11160,1865,11160,1846xm1085,1881l1080,1881,1080,1901,1085,1901,1085,1881xm11160,1881l11155,1881,11155,1900,11160,1900,11160,1881xm1085,1916l1080,1916,1080,1936,1085,1936,1085,1916xm11160,1916l11155,1916,11155,1936,11160,1936,11160,1916xm1085,1951l1080,1951,1080,1971,1085,1971,1085,1951xm11160,1951l11155,1951,11155,1971,11160,1971,11160,1951xm11160,1985l11155,1985,11155,2006,11160,2006,11160,1985xm1085,1987l1080,1987,1080,2006,1085,2006,1085,1987xm11160,2020l11155,2020,11155,2041,11160,2041,11160,2020xm1085,2021l1080,2021,1080,2041,1085,2041,1085,2021xm1085,2056l1080,2056,1080,2077,1085,2077,1085,2056xm11160,2056l11155,2056,11155,2075,11160,2075,11160,2056xm1085,2091l1080,2091,1080,2111,1085,2111,1085,2091xm11160,2091l11155,2091,11155,2110,11160,2110,11160,2091xm1085,2126l1080,2126,1080,2146,1085,2146,1085,2126xm11160,2126l11155,2126,11155,2146,11160,2146,11160,2126xm1085,2161l1080,2161,1080,2181,1085,2181,1085,2161xm11160,2161l11155,2161,11155,2181,11160,2181,11160,2161xm11160,2195l11155,2195,11155,2216,11160,2216,11160,2195xm1085,2197l1080,2197,1080,2216,1085,2216,1085,2197xm11160,2230l11155,2230,11155,2251,11160,2251,11160,2230xm1085,2231l1080,2231,1080,2251,1085,2251,1085,2231xm1085,2266l1080,2266,1080,2287,1085,2287,1085,2266xm11160,2266l11155,2266,11155,2285,11160,2285,11160,2266xm1085,2301l1080,2301,1080,2321,1085,2321,1085,2301xm11160,2301l11155,2301,11155,2320,11160,2320,11160,2301xm1085,2336l1080,2336,1080,2356,1085,2356,1085,2336xm11160,2336l11155,2336,11155,2356,11160,2356,11160,2336xm1085,2371l1080,2371,1080,2391,1085,2391,1085,2371xm11160,2371l11155,2371,11155,2391,11160,2391,11160,2371xm11160,2405l11155,2405,11155,2426,11160,2426,11160,2405xm1085,2407l1080,2407,1080,2426,1085,2426,1085,2407xm11160,2440l11155,2440,11155,2461,11160,2461,11160,2440xm1085,2441l1080,2441,1080,2461,1085,2461,1085,2441xm1085,2476l1080,2476,1080,2497,1085,2497,1085,2476xm11160,2476l11155,2476,11155,2495,11160,2495,11160,2476xm1085,2511l1080,2511,1080,2531,1085,2531,1085,2511xm11160,2511l11155,2511,11155,2530,11160,2530,11160,2511xm1085,2546l1080,2546,1080,2566,1085,2566,1085,2546xm11160,2546l11155,2546,11155,2566,11160,2566,11160,2546xm1085,2581l1080,2581,1080,2601,1085,2601,1085,2581xm11160,2581l11155,2581,11155,2601,11160,2601,11160,2581xm11160,2615l11155,2615,11155,2636,11160,2636,11160,2615xm1085,2617l1080,2617,1080,2636,1085,2636,1085,2617xm11160,2650l11155,2650,11155,2671,11160,2671,11160,2650xm1085,2651l1080,2651,1080,2671,1085,2671,1085,2651xm1085,2686l1080,2686,1080,2707,1085,2707,1085,2686xm11160,2686l11155,2686,11155,2705,11160,2705,11160,2686xm1085,2721l1080,2721,1080,2741,1085,2741,1085,2721xm11160,2721l11155,2721,11155,2740,11160,2740,11160,2721xm1085,2756l1080,2756,1080,2776,1085,2776,1085,2756xm11160,2756l11155,2756,11155,2776,11160,2776,11160,2756xm1085,2791l1080,2791,1080,2811,1085,2811,1085,2791xm11160,2791l11155,2791,11155,2811,11160,2811,11160,2791xm11160,2825l11155,2825,11155,2846,11160,2846,11160,2825xm1085,2827l1080,2827,1080,2846,1085,2846,1085,2827xm11160,2860l11155,2860,11155,2881,11160,2881,11160,2860xm1085,2861l1080,2861,1080,2881,1085,2881,1085,2861xm1085,2896l1080,2896,1080,2917,1085,2917,1085,2896xm11160,2896l11155,2896,11155,2915,11160,2915,11160,2896xm1085,2931l1080,2931,1080,2951,1085,2951,1085,2931xm11160,2931l11155,2931,11155,2950,11160,2950,11160,2931xm1085,2966l1080,2966,1080,2986,1085,2986,1085,2966xm11160,2966l11155,2966,11155,2986,11160,2986,11160,2966xm1085,3001l1080,3001,1080,3021,1085,3021,1085,3001xm11160,3001l11155,3001,11155,3021,11160,3021,11160,3001xm11160,3035l11155,3035,11155,3056,11160,3056,11160,3035xm1085,3037l1080,3037,1080,3056,1085,3056,1085,3037xm11160,3070l11155,3070,11155,3091,11160,3091,11160,3070xm1085,3071l1080,3071,1080,3091,1085,3091,1085,3071xm1085,3106l1080,3106,1080,3127,1085,3127,1085,3106xm11160,3106l11155,3106,11155,3125,11160,3125,11160,3106xm1085,3141l1080,3141,1080,3161,1085,3161,1085,3141xm11160,3141l11155,3141,11155,3160,11160,3160,11160,3141xm1085,3176l1080,3176,1080,3196,1085,3196,1085,3176xm11160,3176l11155,3176,11155,3196,11160,3196,11160,3176xm1085,3211l1080,3211,1080,3231,1085,3231,1085,3211xm11160,3211l11155,3211,11155,3231,11160,3231,11160,3211xm11160,3245l11155,3245,11155,3266,11160,3266,11160,3245xm1085,3247l1080,3247,1080,3266,1085,3266,1085,3247xm11160,3280l11155,3280,11155,3301,11160,3301,11160,3280xm1085,3281l1080,3281,1080,3301,1085,3301,1085,3281xm1085,3316l1080,3316,1080,3337,1085,3337,1085,3316xm11160,3316l11155,3316,11155,3335,11160,3335,11160,3316xm1085,3351l1080,3351,1080,3371,1085,3371,1085,3351xm11160,3351l11155,3351,11155,3370,11160,3370,11160,3351xm1085,3386l1080,3386,1080,3406,1085,3406,1085,3386xm11160,3386l11155,3386,11155,3406,11160,3406,11160,3386xm1085,3421l1080,3421,1080,3441,1085,3441,1085,3421xm11160,3421l11155,3421,11155,3441,11160,3441,11160,3421xm11160,3455l11155,3455,11155,3476,11160,3476,11160,3455xm1085,3457l1080,3457,1080,3476,1085,3476,1085,3457xm11160,3490l11155,3490,11155,3511,11160,3511,11160,3490xm1085,3491l1080,3491,1080,3511,1085,3511,1085,3491xm1085,3526l1080,3526,1080,3547,1085,3547,1085,3526xm11160,3526l11155,3526,11155,3545,11160,3545,11160,3526xm1085,3561l1080,3561,1080,3581,1085,3581,1085,3561xm11160,3561l11155,3561,11155,3580,11160,3580,11160,3561xm1085,3596l1080,3596,1080,3616,1085,3616,1085,3596xm11160,3596l11155,3596,11155,3616,11160,3616,11160,3596xm1085,3631l1080,3631,1080,3651,1085,3651,1085,3631xm11160,3631l11155,3631,11155,3651,11160,3651,11160,3631xm11160,3665l11155,3665,11155,3686,11160,3686,11160,3665xm1085,3667l1080,3667,1080,3686,1085,3686,1085,3667xm11160,3700l11155,3700,11155,3721,11160,3721,11160,3700xm1085,3701l1080,3701,1080,3721,1085,3721,1085,3701xm1085,3736l1080,3736,1080,3757,1085,3757,1085,3736xm11160,3736l11155,3736,11155,3755,11160,3755,11160,3736xm1085,3771l1080,3771,1080,3791,1085,3791,1085,3771xm11160,3771l11155,3771,11155,3790,11160,3790,11160,3771xm1085,3806l1080,3806,1080,3826,1085,3826,1085,3806xm11160,3806l11155,3806,11155,3826,11160,3826,11160,3806xm1085,3841l1080,3841,1080,3861,1085,3861,1085,3841xm11160,3841l11155,3841,11155,3861,11160,3861,11160,3841xm11160,3875l11155,3875,11155,3896,11160,3896,11160,3875xm1085,3877l1080,3877,1080,3896,1085,3896,1085,3877xm11160,3910l11155,3910,11155,3931,11160,3931,11160,3910xm1085,3911l1080,3911,1080,3931,1085,3931,1085,3911xm1085,3946l1080,3946,1080,3967,1085,3967,1085,3946xm11160,3946l11155,3946,11155,3965,11160,3965,11160,3946xm1085,3981l1080,3981,1080,4001,1085,4001,1085,3981xm11160,3981l11155,3981,11155,4000,11160,4000,11160,3981xm1085,4016l1080,4016,1080,4036,1085,4036,1085,4016xm11160,4016l11155,4016,11155,4036,11160,4036,11160,4016xm1085,4051l1080,4051,1080,4071,1085,4071,1085,4051xm11160,4051l11155,4051,11155,4071,11160,4071,11160,4051xm11160,4085l11155,4085,11155,4106,11160,4106,11160,4085xm1085,4087l1080,4087,1080,4106,1085,4106,1085,4087xm11160,4120l11155,4120,11155,4141,11160,4141,11160,4120xm1085,4121l1080,4121,1080,4141,1085,4141,1085,4121xm1085,4156l1080,4156,1080,4177,1085,4177,1085,4156xm11160,4156l11155,4156,11155,4175,11160,4175,11160,4156xm1085,4191l1080,4191,1080,4211,1085,4211,1085,4191xm11160,4191l11155,4191,11155,4210,11160,4210,11160,4191xm1085,4226l1080,4226,1080,4246,1085,4246,1085,4226xm11160,4226l11155,4226,11155,4246,11160,4246,11160,4226xm1085,4261l1080,4261,1080,4281,1085,4281,1085,4261xm11160,4261l11155,4261,11155,4281,11160,4281,11160,4261xm11160,4295l11155,4295,11155,4316,11160,4316,11160,4295xm1085,4297l1080,4297,1080,4316,1085,4316,1085,4297xm11160,4330l11155,4330,11155,4351,11160,4351,11160,4330xm1085,4331l1080,4331,1080,4351,1085,4351,1085,4331xm1085,4366l1080,4366,1080,4387,1085,4387,1085,4366xm11160,4366l11155,4366,11155,4385,11160,4385,11160,4366xm1085,4401l1080,4401,1080,4421,1085,4421,1085,4401xm11160,4401l11155,4401,11155,4420,11160,4420,11160,4401xm1085,4436l1080,4436,1080,4456,1085,4456,1085,4436xm11160,4436l11155,4436,11155,4456,11160,4456,11160,4436xm1085,4471l1080,4471,1080,4491,1085,4491,1085,4471xm11160,4471l11155,4471,11155,4491,11160,4491,11160,4471xm11160,4505l11155,4505,11155,4526,11160,4526,11160,4505xm1085,4507l1080,4507,1080,4526,1085,4526,1085,4507xm11160,4540l11155,4540,11155,4561,11160,4561,11160,4540xm1085,4541l1080,4541,1080,4561,1085,4561,1085,4541xm1085,4576l1080,4576,1080,4597,1085,4597,1085,4576xm11160,4576l11155,4576,11155,4595,11160,4595,11160,4576xm1085,4611l1080,4611,1080,4631,1085,4631,1085,4611xm11160,4611l11155,4611,11155,4630,11160,4630,11160,4611xm1085,4646l1080,4646,1080,4666,1085,4666,1085,4646xm11160,4646l11155,4646,11155,4666,11160,4666,11160,4646xm1085,4681l1080,4681,1080,4701,1085,4701,1085,4681xm11160,4681l11155,4681,11155,4701,11160,4701,11160,4681xm11160,4715l11155,4715,11155,4736,11160,4736,11160,4715xm1085,4717l1080,4717,1080,4736,1085,4736,1085,4717xm11160,4750l11155,4750,11155,4771,11160,4771,11160,4750xm1085,4751l1080,4751,1080,4771,1085,4771,1085,4751xm1085,4786l1080,4786,1080,4807,1085,4807,1085,4786xm11160,4786l11155,4786,11155,4805,11160,4805,11160,4786xm1085,4821l1080,4821,1080,4841,1085,4841,1085,4821xm11160,4821l11155,4821,11155,4840,11160,4840,11160,4821xm1085,4856l1080,4856,1080,4876,1085,4876,1085,4856xm11160,4856l11155,4856,11155,4876,11160,4876,11160,4856xm1085,4891l1080,4891,1080,4911,1085,4911,1085,4891xm11160,4891l11155,4891,11155,4911,11160,4911,11160,4891xm11160,4925l11155,4925,11155,4946,11160,4946,11160,4925xm1085,4927l1080,4927,1080,4946,1085,4946,1085,4927xm11160,4960l11155,4960,11155,4981,11160,4981,11160,4960xm1085,4961l1080,4961,1080,4981,1085,4981,1085,4961xm1085,4996l1080,4996,1080,5017,1085,5017,1085,4996xm11160,4996l11155,4996,11155,5015,11160,5015,11160,4996xm1085,5031l1080,5031,1080,5051,1085,5051,1085,5031xm11160,5031l11155,5031,11155,5050,11160,5050,11160,5031xm1085,5066l1080,5066,1080,5086,1085,5086,1085,5066xm11160,5066l11155,5066,11155,5086,11160,5086,11160,5066xm1085,5101l1080,5101,1080,5121,1085,5121,1085,5101xm11160,5101l11155,5101,11155,5121,11160,5121,11160,5101xm11160,5135l11155,5135,11155,5156,11160,5156,11160,5135xm1085,5137l1080,5137,1080,5156,1085,5156,1085,5137xm11160,5170l11155,5170,11155,5191,11160,5191,11160,5170xm1085,5171l1080,5171,1080,5191,1085,5191,1085,5171xm1085,5206l1080,5206,1080,5227,1085,5227,1085,5206xm11160,5206l11155,5206,11155,5225,11160,5225,11160,5206xm1085,5241l1080,5241,1080,5261,1085,5261,1085,5241xm11160,5241l11155,5241,11155,5260,11160,5260,11160,5241xm1085,5276l1080,5276,1080,5296,1085,5296,1085,5276xm11160,5276l11155,5276,11155,5296,11160,5296,11160,5276xm1085,5311l1080,5311,1080,5331,1085,5331,1085,5311xm11160,5311l11155,5311,11155,5331,11160,5331,11160,5311xm11160,5345l11155,5345,11155,5366,11160,5366,11160,5345xm1085,5347l1080,5347,1080,5366,1085,5366,1085,5347xm1085,5381l1080,5381,1080,5401,1085,5401,1085,5381xm11160,5381l11155,5381,11155,5401,11160,5401,11160,5381xm1085,5416l1080,5416,1080,5437,1085,5437,1085,5416xm11160,5416l11155,5416,11155,5435,11160,5435,11160,5416xm1085,5451l1080,5451,1080,5471,1085,5471,1085,5451xm11160,5451l11155,5451,11155,5471,11160,5471,11160,5451xm1085,5486l1080,5486,1080,5506,1085,5506,1085,5486xm11160,5486l11155,5486,11155,5506,11160,5506,11160,5486xm1085,5521l1080,5521,1080,5541,1085,5541,1085,5521xm11160,5521l11155,5521,11155,5541,11160,5541,11160,5521xm11160,5555l11155,5555,11155,5576,11160,5576,11160,5555xm1085,5557l1080,5557,1080,5576,1085,5576,1085,5557xm1085,5591l1080,5591,1080,5611,1085,5611,1085,5591xm11160,5591l11155,5591,11155,5611,11160,5611,11160,5591xm1085,5626l1080,5626,1080,5647,1085,5647,1085,5626xm11160,5626l11155,5626,11155,5645,11160,5645,11160,5626xm1085,5661l1080,5661,1080,5681,1085,5681,1085,5661xm11160,5661l11155,5661,11155,5681,11160,5681,11160,5661xm1085,5696l1080,5696,1080,5716,1085,5716,1085,5696xm11160,5696l11155,5696,11155,5716,11160,5716,11160,5696xm1085,5731l1080,5731,1080,5751,1085,5751,1085,5731xm11160,5731l11155,5731,11155,5751,11160,5751,11160,5731xm11160,5765l11155,5765,11155,5786,11160,5786,11160,5765xm1085,5767l1080,5767,1080,5786,1085,5786,1085,5767xm1085,5801l1080,5801,1080,5821,1085,5821,1085,5801xm11160,5801l11155,5801,11155,5821,11160,5821,11160,5801xm1085,5836l1080,5836,1080,5857,1085,5857,1085,5836xm11160,5836l11155,5836,11155,5855,11160,5855,11160,5836xm1085,5871l1080,5871,1080,5891,1085,5891,1085,5871xm11160,5871l11155,5871,11155,5891,11160,5891,11160,5871xm1085,5906l1080,5906,1080,5926,1085,5926,1085,5906xm11160,5906l11155,5906,11155,5926,11160,5926,11160,5906xm1085,5941l1080,5941,1080,5961,1085,5961,1085,5941xm11160,5941l11155,5941,11155,5961,11160,5961,11160,5941xm11160,5975l11155,5975,11155,5996,11160,5996,11160,5975xm1085,5977l1080,5977,1080,5996,1085,5996,1085,5977xm1085,6011l1080,6011,1080,6031,1085,6031,1085,6011xm11160,6011l11155,6011,11155,6031,11160,6031,11160,6011xm1085,6046l1080,6046,1080,6067,1085,6067,1085,6046xm11160,6046l11155,6046,11155,6065,11160,6065,11160,6046xm1085,6081l1080,6081,1080,6101,1085,6101,1085,6081xm11160,6081l11155,6081,11155,6101,11160,6101,11160,6081xm1085,6116l1080,6116,1080,6136,1085,6136,1085,6116xm11160,6116l11155,6116,11155,6136,11160,6136,11160,6116xm1085,6151l1080,6151,1080,6171,1085,6171,1085,6151xm11160,6151l11155,6151,11155,6171,11160,6171,11160,6151xm11160,6185l11155,6185,11155,6206,11160,6206,11160,6185xm1085,6187l1080,6187,1080,6206,1085,6206,1085,6187xm1085,6221l1080,6221,1080,6241,1085,6241,1085,6221xm11160,6221l11155,6221,11155,6241,11160,6241,11160,6221xm1085,6256l1080,6256,1080,6277,1085,6277,1085,6256xm11160,6256l11155,6256,11155,6275,11160,6275,11160,6256xm1085,6291l1080,6291,1080,6311,1085,6311,1085,6291xm11160,6291l11155,6291,11155,6311,11160,6311,11160,6291xm1085,6326l1080,6326,1080,6346,1085,6346,1085,6326xm11160,6326l11155,6326,11155,6346,11160,6346,11160,6326xm1085,6361l1080,6361,1080,6381,1085,6381,1085,6361xm11160,6361l11155,6361,11155,6381,11160,6381,11160,6361xm11160,6395l11155,6395,11155,6416,11160,6416,11160,6395xm1085,6397l1080,6397,1080,6416,1085,6416,1085,6397xm1085,6431l1080,6431,1080,6451,1085,6451,1085,6431xm11160,6431l11155,6431,11155,6451,11160,6451,11160,6431xm1085,6466l1080,6466,1080,6487,1085,6487,1085,6466xm11160,6466l11155,6466,11155,6485,11160,6485,11160,6466xm1085,6501l1080,6501,1080,6521,1085,6521,1085,6501xm11160,6501l11155,6501,11155,6521,11160,6521,11160,6501xm1085,6536l1080,6536,1080,6556,1085,6556,1085,6536xm11160,6536l11155,6536,11155,6556,11160,6556,11160,6536xm1085,6571l1080,6571,1080,6591,1085,6591,1085,6571xm11160,6571l11155,6571,11155,6591,11160,6591,11160,6571xm11160,6605l11155,6605,11155,6626,11160,6626,11160,6605xm1085,6607l1080,6607,1080,6626,1085,6626,1085,6607xm1085,6641l1080,6641,1080,6661,1085,6661,1085,6641xm11160,6641l11155,6641,11155,6661,11160,6661,11160,6641xm1085,6676l1080,6676,1080,6697,1085,6697,1085,6676xm11160,6676l11155,6676,11155,6695,11160,6695,11160,6676xm1085,6711l1080,6711,1080,6731,1085,6731,1085,6711xm11160,6711l11155,6711,11155,6731,11160,6731,11160,6711xm1085,6746l1080,6746,1080,6766,1085,6766,1085,6746xm11160,6746l11155,6746,11155,6766,11160,6766,11160,6746xm1085,6781l1080,6781,1080,6801,1085,6801,1085,6781xm11160,6781l11155,6781,11155,6801,11160,6801,11160,6781xm11160,6815l11155,6815,11155,6836,11160,6836,11160,6815xm1085,6817l1080,6817,1080,6836,1085,6836,1085,6817xm1085,6851l1080,6851,1080,6871,1085,6871,1085,6851xm11160,6851l11155,6851,11155,6871,11160,6871,11160,6851xm1085,6886l1080,6886,1080,6907,1085,6907,1085,6886xm11160,6886l11155,6886,11155,6905,11160,6905,11160,6886xm1085,6921l1080,6921,1080,6941,1085,6941,1085,6921xm11160,6921l11155,6921,11155,6941,11160,6941,11160,6921xm1085,6956l1080,6956,1080,6976,1085,6976,1085,6956xm11160,6956l11155,6956,11155,6976,11160,6976,11160,6956xm1085,6991l1080,6991,1080,7011,1085,7011,1085,6991xm11160,6991l11155,6991,11155,7011,11160,7011,11160,6991xm11160,7025l11155,7025,11155,7046,11160,7046,11160,7025xm1085,7027l1080,7027,1080,7046,1085,7046,1085,7027xm1085,7061l1080,7061,1080,7081,1085,7081,1085,7061xm11160,7061l11155,7061,11155,7081,11160,7081,11160,7061xm1085,7096l1080,7096,1080,7117,1085,7117,1085,7096xm11160,7096l11155,7096,11155,7115,11160,7115,11160,7096xm1085,7131l1080,7131,1080,7151,1085,7151,1085,7131xm11160,7131l11155,7131,11155,7151,11160,7151,11160,7131xm1085,7166l1080,7166,1080,7186,1085,7186,1085,7166xm11160,7166l11155,7166,11155,7186,11160,7186,11160,7166xm1085,7201l1080,7201,1080,7221,1085,7221,1085,7201xm11160,7201l11155,7201,11155,7221,11160,7221,11160,7201xm11160,7235l11155,7235,11155,7256,11160,7256,11160,7235xm1085,7237l1080,7237,1080,7256,1085,7256,1085,7237xm1085,7271l1080,7271,1080,7281,1090,7281,1090,7276,1085,7276,1085,7271xm11160,7271l11155,7271,11155,7276,11150,7276,11150,7281,11160,7281,11160,7271xm1126,7276l1105,7276,1105,7281,1126,7281,1126,7276xm1160,7276l1140,7276,1140,7281,1160,7281,1160,7276xm1195,7276l1175,7276,1175,7281,1195,7281,1195,7276xm1230,7276l1210,7276,1210,7281,1230,7281,1230,7276xm1265,7276l1246,7276,1246,7281,1265,7281,1265,7276xm1300,7276l1280,7276,1280,7281,1300,7281,1300,7276xm1336,7276l1315,7276,1315,7281,1336,7281,1336,7276xm1370,7276l1350,7276,1350,7281,1370,7281,1370,7276xm1405,7276l1385,7276,1385,7281,1405,7281,1405,7276xm1440,7276l1420,7276,1420,7281,1440,7281,1440,7276xm1475,7276l1456,7276,1456,7281,1475,7281,1475,7276xm1510,7276l1490,7276,1490,7281,1510,7281,1510,7276xm1546,7276l1525,7276,1525,7281,1546,7281,1546,7276xm1580,7276l1560,7276,1560,7281,1580,7281,1580,7276xm1615,7276l1595,7276,1595,7281,1615,7281,1615,7276xm1650,7276l1630,7276,1630,7281,1650,7281,1650,7276xm1685,7276l1666,7276,1666,7281,1685,7281,1685,7276xm1720,7276l1700,7276,1700,7281,1720,7281,1720,7276xm1756,7276l1735,7276,1735,7281,1756,7281,1756,7276xm1790,7276l1770,7276,1770,7281,1790,7281,1790,7276xm1825,7276l1805,7276,1805,7281,1825,7281,1825,7276xm1860,7276l1840,7276,1840,7281,1860,7281,1860,7276xm1895,7276l1876,7276,1876,7281,1895,7281,1895,7276xm1930,7276l1910,7276,1910,7281,1930,7281,1930,7276xm1966,7276l1945,7276,1945,7281,1966,7281,1966,7276xm2000,7276l1980,7276,1980,7281,2000,7281,2000,7276xm2035,7276l2015,7276,2015,7281,2035,7281,2035,7276xm2070,7276l2050,7276,2050,7281,2070,7281,2070,7276xm2105,7276l2086,7276,2086,7281,2105,7281,2105,7276xm2140,7276l2120,7276,2120,7281,2140,7281,2140,7276xm2176,7276l2155,7276,2155,7281,2176,7281,2176,7276xm2210,7276l2190,7276,2190,7281,2210,7281,2210,7276xm2245,7276l2225,7276,2225,7281,2245,7281,2245,7276xm2280,7276l2260,7276,2260,7281,2280,7281,2280,7276xm2315,7276l2296,7276,2296,7281,2315,7281,2315,7276xm2350,7276l2330,7276,2330,7281,2350,7281,2350,7276xm2386,7276l2365,7276,2365,7281,2386,7281,2386,7276xm2420,7276l2400,7276,2400,7281,2420,7281,2420,7276xm2455,7276l2435,7276,2435,7281,2455,7281,2455,7276xm2490,7276l2470,7276,2470,7281,2490,7281,2490,7276xm2525,7276l2506,7276,2506,7281,2525,7281,2525,7276xm2560,7276l2540,7276,2540,7281,2560,7281,2560,7276xm2596,7276l2575,7276,2575,7281,2596,7281,2596,7276xm2630,7276l2610,7276,2610,7281,2630,7281,2630,7276xm2665,7276l2645,7276,2645,7281,2665,7281,2665,7276xm2700,7276l2680,7276,2680,7281,2700,7281,2700,7276xm2735,7276l2716,7276,2716,7281,2735,7281,2735,7276xm2770,7276l2750,7276,2750,7281,2770,7281,2770,7276xm2806,7276l2785,7276,2785,7281,2806,7281,2806,7276xm2840,7276l2820,7276,2820,7281,2840,7281,2840,7276xm2875,7276l2855,7276,2855,7281,2875,7281,2875,7276xm2910,7276l2890,7276,2890,7281,2910,7281,2910,7276xm2945,7276l2926,7276,2926,7281,2945,7281,2945,7276xm2980,7276l2960,7276,2960,7281,2980,7281,2980,7276xm3016,7276l2995,7276,2995,7281,3016,7281,3016,7276xm3050,7276l3030,7276,3030,7281,3050,7281,3050,7276xm3085,7276l3065,7276,3065,7281,3085,7281,3085,7276xm3120,7276l3100,7276,3100,7281,3120,7281,3120,7276xm3155,7276l3136,7276,3136,7281,3155,7281,3155,7276xm3190,7276l3170,7276,3170,7281,3190,7281,3190,7276xm3226,7276l3205,7276,3205,7281,3226,7281,3226,7276xm3260,7276l3240,7276,3240,7281,3260,7281,3260,7276xm3295,7276l3275,7276,3275,7281,3295,7281,3295,7276xm3330,7276l3310,7276,3310,7281,3330,7281,3330,7276xm3365,7276l3346,7276,3346,7281,3365,7281,3365,7276xm3400,7276l3380,7276,3380,7281,3400,7281,3400,7276xm3436,7276l3415,7276,3415,7281,3436,7281,3436,7276xm3470,7276l3450,7276,3450,7281,3470,7281,3470,7276xm3505,7276l3485,7276,3485,7281,3505,7281,3505,7276xm3540,7276l3520,7276,3520,7281,3540,7281,3540,7276xm3575,7276l3556,7276,3556,7281,3575,7281,3575,7276xm3610,7276l3590,7276,3590,7281,3610,7281,3610,7276xm3646,7276l3625,7276,3625,7281,3646,7281,3646,7276xm3680,7276l3660,7276,3660,7281,3680,7281,3680,7276xm3715,7276l3695,7276,3695,7281,3715,7281,3715,7276xm3750,7276l3730,7276,3730,7281,3750,7281,3750,7276xm3785,7276l3766,7276,3766,7281,3785,7281,3785,7276xm3820,7276l3800,7276,3800,7281,3820,7281,3820,7276xm3856,7276l3835,7276,3835,7281,3856,7281,3856,7276xm3890,7276l3870,7276,3870,7281,3890,7281,3890,7276xm3925,7276l3905,7276,3905,7281,3925,7281,3925,7276xm3960,7276l3940,7276,3940,7281,3960,7281,3960,7276xm3995,7276l3976,7276,3976,7281,3995,7281,3995,7276xm4030,7276l4010,7276,4010,7281,4030,7281,4030,7276xm4066,7276l4045,7276,4045,7281,4066,7281,4066,7276xm4100,7276l4080,7276,4080,7281,4100,7281,4100,7276xm4135,7276l4115,7276,4115,7281,4135,7281,4135,7276xm4170,7276l4150,7276,4150,7281,4170,7281,4170,7276xm4205,7276l4186,7276,4186,7281,4205,7281,4205,7276xm4240,7276l4220,7276,4220,7281,4240,7281,4240,7276xm4276,7276l4255,7276,4255,7281,4276,7281,4276,7276xm4310,7276l4290,7276,4290,7281,4310,7281,4310,7276xm4345,7276l4325,7276,4325,7281,4345,7281,4345,7276xm4380,7276l4360,7276,4360,7281,4380,7281,4380,7276xm4415,7276l4396,7276,4396,7281,4415,7281,4415,7276xm4450,7276l4430,7276,4430,7281,4450,7281,4450,7276xm4486,7276l4465,7276,4465,7281,4486,7281,4486,7276xm4520,7276l4500,7276,4500,7281,4520,7281,4520,7276xm4555,7276l4535,7276,4535,7281,4555,7281,4555,7276xm4590,7276l4570,7276,4570,7281,4590,7281,4590,7276xm4625,7276l4606,7276,4606,7281,4625,7281,4625,7276xm4660,7276l4640,7276,4640,7281,4660,7281,4660,7276xm4696,7276l4675,7276,4675,7281,4696,7281,4696,7276xm4730,7276l4710,7276,4710,7281,4730,7281,4730,7276xm4765,7276l4745,7276,4745,7281,4765,7281,4765,7276xm4800,7276l4780,7276,4780,7281,4800,7281,4800,7276xm4835,7276l4816,7276,4816,7281,4835,7281,4835,7276xm4870,7276l4850,7276,4850,7281,4870,7281,4870,7276xm4906,7276l4885,7276,4885,7281,4906,7281,4906,7276xm4940,7276l4920,7276,4920,7281,4940,7281,4940,7276xm4975,7276l4955,7276,4955,7281,4975,7281,4975,7276xm5010,7276l4990,7276,4990,7281,5010,7281,5010,7276xm5045,7276l5026,7276,5026,7281,5045,7281,5045,7276xm5080,7276l5060,7276,5060,7281,5080,7281,5080,7276xm5116,7276l5095,7276,5095,7281,5116,7281,5116,7276xm5150,7276l5130,7276,5130,7281,5150,7281,5150,7276xm5185,7276l5165,7276,5165,7281,5185,7281,5185,7276xm5220,7276l5200,7276,5200,7281,5220,7281,5220,7276xm5255,7276l5236,7276,5236,7281,5255,7281,5255,7276xm5290,7276l5270,7276,5270,7281,5290,7281,5290,7276xm5326,7276l5305,7276,5305,7281,5326,7281,5326,7276xm5360,7276l5340,7276,5340,7281,5360,7281,5360,7276xm5395,7276l5375,7276,5375,7281,5395,7281,5395,7276xm5430,7276l5410,7276,5410,7281,5430,7281,5430,7276xm5465,7276l5446,7276,5446,7281,5465,7281,5465,7276xm5500,7276l5480,7276,5480,7281,5500,7281,5500,7276xm5536,7276l5515,7276,5515,7281,5536,7281,5536,7276xm5570,7276l5550,7276,5550,7281,5570,7281,5570,7276xm5605,7276l5585,7276,5585,7281,5605,7281,5605,7276xm5640,7276l5620,7276,5620,7281,5640,7281,5640,7276xm5675,7276l5656,7276,5656,7281,5675,7281,5675,7276xm5710,7276l5690,7276,5690,7281,5710,7281,5710,7276xm5746,7276l5725,7276,5725,7281,5746,7281,5746,7276xm5780,7276l5760,7276,5760,7281,5780,7281,5780,7276xm5815,7276l5795,7276,5795,7281,5815,7281,5815,7276xm5850,7276l5830,7276,5830,7281,5850,7281,5850,7276xm5885,7276l5866,7276,5866,7281,5885,7281,5885,7276xm5920,7276l5900,7276,5900,7281,5920,7281,5920,7276xm5956,7276l5935,7276,5935,7281,5956,7281,5956,7276xm5990,7276l5970,7276,5970,7281,5990,7281,5990,7276xm6025,7276l6005,7276,6005,7281,6025,7281,6025,7276xm6060,7276l6040,7276,6040,7281,6060,7281,6060,7276xm6095,7276l6076,7276,6076,7281,6095,7281,6095,7276xm6130,7276l6110,7276,6110,7281,6130,7281,6130,7276xm6166,7276l6145,7276,6145,7281,6166,7281,6166,7276xm6200,7276l6180,7276,6180,7281,6200,7281,6200,7276xm6235,7276l6215,7276,6215,7281,6235,7281,6235,7276xm6270,7276l6250,7276,6250,7281,6270,7281,6270,7276xm6305,7276l6286,7276,6286,7281,6305,7281,6305,7276xm6340,7276l6320,7276,6320,7281,6340,7281,6340,7276xm6376,7276l6355,7276,6355,7281,6376,7281,6376,7276xm6410,7276l6390,7276,6390,7281,6410,7281,6410,7276xm6445,7276l6425,7276,6425,7281,6445,7281,6445,7276xm6480,7276l6460,7276,6460,7281,6480,7281,6480,7276xm6515,7276l6496,7276,6496,7281,6515,7281,6515,7276xm6550,7276l6530,7276,6530,7281,6550,7281,6550,7276xm6586,7276l6565,7276,6565,7281,6586,7281,6586,7276xm6620,7276l6600,7276,6600,7281,6620,7281,6620,7276xm6655,7276l6635,7276,6635,7281,6655,7281,6655,7276xm6690,7276l6670,7276,6670,7281,6690,7281,6690,7276xm6725,7276l6706,7276,6706,7281,6725,7281,6725,7276xm6760,7276l6740,7276,6740,7281,6760,7281,6760,7276xm6796,7276l6775,7276,6775,7281,6796,7281,6796,7276xm6830,7276l6810,7276,6810,7281,6830,7281,6830,7276xm6865,7276l6845,7276,6845,7281,6865,7281,6865,7276xm6900,7276l6880,7276,6880,7281,6900,7281,6900,7276xm6935,7276l6916,7276,6916,7281,6935,7281,6935,7276xm6970,7276l6950,7276,6950,7281,6970,7281,6970,7276xm7006,7276l6985,7276,6985,7281,7006,7281,7006,7276xm7040,7276l7020,7276,7020,7281,7040,7281,7040,7276xm7075,7276l7055,7276,7055,7281,7075,7281,7075,7276xm7110,7276l7090,7276,7090,7281,7110,7281,7110,7276xm7145,7276l7126,7276,7126,7281,7145,7281,7145,7276xm7180,7276l7160,7276,7160,7281,7180,7281,7180,7276xm7216,7276l7195,7276,7195,7281,7216,7281,7216,7276xm7250,7276l7230,7276,7230,7281,7250,7281,7250,7276xm7285,7276l7265,7276,7265,7281,7285,7281,7285,7276xm7320,7276l7300,7276,7300,7281,7320,7281,7320,7276xm7355,7276l7336,7276,7336,7281,7355,7281,7355,7276xm7390,7276l7370,7276,7370,7281,7390,7281,7390,7276xm7426,7276l7405,7276,7405,7281,7426,7281,7426,7276xm7460,7276l7440,7276,7440,7281,7460,7281,7460,7276xm7495,7276l7475,7276,7475,7281,7495,7281,7495,7276xm7530,7276l7510,7276,7510,7281,7530,7281,7530,7276xm7565,7276l7546,7276,7546,7281,7565,7281,7565,7276xm7600,7276l7580,7276,7580,7281,7600,7281,7600,7276xm7636,7276l7615,7276,7615,7281,7636,7281,7636,7276xm7670,7276l7650,7276,7650,7281,7670,7281,7670,7276xm7705,7276l7685,7276,7685,7281,7705,7281,7705,7276xm7740,7276l7720,7276,7720,7281,7740,7281,7740,7276xm7775,7276l7756,7276,7756,7281,7775,7281,7775,7276xm7810,7276l7790,7276,7790,7281,7810,7281,7810,7276xm7846,7276l7825,7276,7825,7281,7846,7281,7846,7276xm7880,7276l7860,7276,7860,7281,7880,7281,7880,7276xm7915,7276l7895,7276,7895,7281,7915,7281,7915,7276xm7950,7276l7930,7276,7930,7281,7950,7281,7950,7276xm7985,7276l7966,7276,7966,7281,7985,7281,7985,7276xm8020,7276l8000,7276,8000,7281,8020,7281,8020,7276xm8056,7276l8035,7276,8035,7281,8056,7281,8056,7276xm8090,7276l8070,7276,8070,7281,8090,7281,8090,7276xm8125,7276l8105,7276,8105,7281,8125,7281,8125,7276xm8160,7276l8140,7276,8140,7281,8160,7281,8160,7276xm8195,7276l8176,7276,8176,7281,8195,7281,8195,7276xm8230,7276l8210,7276,8210,7281,8230,7281,8230,7276xm8266,7276l8245,7276,8245,7281,8266,7281,8266,7276xm8300,7276l8280,7276,8280,7281,8300,7281,8300,7276xm8335,7276l8315,7276,8315,7281,8335,7281,8335,7276xm8370,7276l8350,7276,8350,7281,8370,7281,8370,7276xm8405,7276l8386,7276,8386,7281,8405,7281,8405,7276xm8440,7276l8420,7276,8420,7281,8440,7281,8440,7276xm8476,7276l8455,7276,8455,7281,8476,7281,8476,7276xm8510,7276l8490,7276,8490,7281,8510,7281,8510,7276xm8545,7276l8525,7276,8525,7281,8545,7281,8545,7276xm8580,7276l8560,7276,8560,7281,8580,7281,8580,7276xm8615,7276l8596,7276,8596,7281,8615,7281,8615,7276xm8650,7276l8630,7276,8630,7281,8650,7281,8650,7276xm8686,7276l8665,7276,8665,7281,8686,7281,8686,7276xm8720,7276l8700,7276,8700,7281,8720,7281,8720,7276xm8755,7276l8735,7276,8735,7281,8755,7281,8755,7276xm8790,7276l8770,7276,8770,7281,8790,7281,8790,7276xm8825,7276l8806,7276,8806,7281,8825,7281,8825,7276xm8860,7276l8840,7276,8840,7281,8860,7281,8860,7276xm8896,7276l8875,7276,8875,7281,8896,7281,8896,7276xm8930,7276l8910,7276,8910,7281,8930,7281,8930,7276xm8965,7276l8945,7276,8945,7281,8965,7281,8965,7276xm9000,7276l8980,7276,8980,7281,9000,7281,9000,7276xm9035,7276l9016,7276,9016,7281,9035,7281,9035,7276xm9070,7276l9050,7276,9050,7281,9070,7281,9070,7276xm9106,7276l9085,7276,9085,7281,9106,7281,9106,7276xm9140,7276l9120,7276,9120,7281,9140,7281,9140,7276xm9175,7276l9155,7276,9155,7281,9175,7281,9175,7276xm9210,7276l9190,7276,9190,7281,9210,7281,9210,7276xm9245,7276l9226,7276,9226,7281,9245,7281,9245,7276xm9280,7276l9260,7276,9260,7281,9280,7281,9280,7276xm9316,7276l9295,7276,9295,7281,9316,7281,9316,7276xm9350,7276l9330,7276,9330,7281,9350,7281,9350,7276xm9385,7276l9365,7276,9365,7281,9385,7281,9385,7276xm9420,7276l9400,7276,9400,7281,9420,7281,9420,7276xm9455,7276l9436,7276,9436,7281,9455,7281,9455,7276xm9490,7276l9470,7276,9470,7281,9490,7281,9490,7276xm9526,7276l9505,7276,9505,7281,9526,7281,9526,7276xm9560,7276l9540,7276,9540,7281,9560,7281,9560,7276xm9595,7276l9575,7276,9575,7281,9595,7281,9595,7276xm9630,7276l9610,7276,9610,7281,9630,7281,9630,7276xm9665,7276l9646,7276,9646,7281,9665,7281,9665,7276xm9700,7276l9680,7276,9680,7281,9700,7281,9700,7276xm9736,7276l9715,7276,9715,7281,9736,7281,9736,7276xm9770,7276l9750,7276,9750,7281,9770,7281,9770,7276xm9805,7276l9785,7276,9785,7281,9805,7281,9805,7276xm9840,7276l9820,7276,9820,7281,9840,7281,9840,7276xm9875,7276l9856,7276,9856,7281,9875,7281,9875,7276xm9910,7276l9890,7276,9890,7281,9910,7281,9910,7276xm9946,7276l9925,7276,9925,7281,9946,7281,9946,7276xm9980,7276l9960,7276,9960,7281,9980,7281,9980,7276xm10015,7276l9995,7276,9995,7281,10015,7281,10015,7276xm10050,7276l10030,7276,10030,7281,10050,7281,10050,7276xm10085,7276l10066,7276,10066,7281,10085,7281,10085,7276xm10120,7276l10100,7276,10100,7281,10120,7281,10120,7276xm10156,7276l10135,7276,10135,7281,10156,7281,10156,7276xm10190,7276l10170,7276,10170,7281,10190,7281,10190,7276xm10225,7276l10205,7276,10205,7281,10225,7281,10225,7276xm10260,7276l10240,7276,10240,7281,10260,7281,10260,7276xm10295,7276l10276,7276,10276,7281,10295,7281,10295,7276xm10330,7276l10310,7276,10310,7281,10330,7281,10330,7276xm10366,7276l10345,7276,10345,7281,10366,7281,10366,7276xm10400,7276l10380,7276,10380,7281,10400,7281,10400,7276xm10435,7276l10415,7276,10415,7281,10435,7281,10435,7276xm10470,7276l10450,7276,10450,7281,10470,7281,10470,7276xm10505,7276l10486,7276,10486,7281,10505,7281,10505,7276xm10540,7276l10520,7276,10520,7281,10540,7281,10540,7276xm10576,7276l10555,7276,10555,7281,10576,7281,10576,7276xm10610,7276l10590,7276,10590,7281,10610,7281,10610,7276xm10645,7276l10625,7276,10625,7281,10645,7281,10645,7276xm10680,7276l10660,7276,10660,7281,10680,7281,10680,7276xm10715,7276l10696,7276,10696,7281,10715,7281,10715,7276xm10750,7276l10730,7276,10730,7281,10750,7281,10750,7276xm10786,7276l10765,7276,10765,7281,10786,7281,10786,7276xm10820,7276l10800,7276,10800,7281,10820,7281,10820,7276xm10855,7276l10835,7276,10835,7281,10855,7281,10855,7276xm10890,7276l10870,7276,10870,7281,10890,7281,10890,7276xm10925,7276l10906,7276,10906,7281,10925,7281,10925,7276xm10960,7276l10940,7276,10940,7281,10960,7281,10960,7276xm10996,7276l10975,7276,10975,7281,10996,7281,10996,7276xm11030,7276l11010,7276,11010,7281,11030,7281,11030,7276xm11065,7276l11045,7276,11045,7281,11065,7281,11065,7276xm11100,7276l11080,7276,11080,7281,11100,7281,11100,7276xm11135,7276l11116,7276,11116,7281,11135,7281,11135,7276xe" filled="true" fillcolor="#00cc00" stroked="false">
              <v:path arrowok="t"/>
              <v:fill type="solid"/>
            </v:shape>
            <v:shape style="position:absolute;left:1095;top:5811;width:4320;height:1440" type="#_x0000_t75" stroked="false">
              <v:imagedata r:id="rId17" o:title=""/>
            </v:shape>
            <v:shape style="position:absolute;left:1095;top:411;width:4320;height:1440" type="#_x0000_t75" stroked="false">
              <v:imagedata r:id="rId18" o:title=""/>
            </v:shape>
            <v:shape style="position:absolute;left:1095;top:2218;width:4320;height:1440" type="#_x0000_t75" stroked="false">
              <v:imagedata r:id="rId19" o:title=""/>
            </v:shape>
            <v:shape style="position:absolute;left:1095;top:4018;width:4320;height:1440" type="#_x0000_t75" stroked="false">
              <v:imagedata r:id="rId20" o:title=""/>
            </v:shape>
            <w10:wrap type="none"/>
          </v:group>
        </w:pict>
      </w:r>
      <w:r>
        <w:rPr/>
        <w:t>Hourly plan-summer</w:t>
      </w:r>
    </w:p>
    <w:p>
      <w:pPr>
        <w:pStyle w:val="BodyText"/>
        <w:rPr>
          <w:sz w:val="28"/>
        </w:rPr>
      </w:pPr>
    </w:p>
    <w:p>
      <w:pPr>
        <w:pStyle w:val="BodyText"/>
        <w:rPr>
          <w:sz w:val="28"/>
        </w:rPr>
      </w:pPr>
    </w:p>
    <w:p>
      <w:pPr>
        <w:pStyle w:val="BodyText"/>
        <w:rPr>
          <w:sz w:val="28"/>
        </w:rPr>
      </w:pPr>
    </w:p>
    <w:p>
      <w:pPr>
        <w:pStyle w:val="BodyText"/>
        <w:spacing w:before="9"/>
        <w:rPr>
          <w:sz w:val="25"/>
        </w:rPr>
      </w:pPr>
    </w:p>
    <w:p>
      <w:pPr>
        <w:pStyle w:val="BodyText"/>
        <w:spacing w:before="1"/>
        <w:ind w:left="192"/>
      </w:pPr>
      <w:r>
        <w:rPr/>
        <w:t>Hourly plan-fall</w:t>
      </w:r>
    </w:p>
    <w:p>
      <w:pPr>
        <w:pStyle w:val="BodyText"/>
        <w:rPr>
          <w:sz w:val="28"/>
        </w:rPr>
      </w:pPr>
    </w:p>
    <w:p>
      <w:pPr>
        <w:pStyle w:val="BodyText"/>
        <w:rPr>
          <w:sz w:val="28"/>
        </w:rPr>
      </w:pPr>
    </w:p>
    <w:p>
      <w:pPr>
        <w:pStyle w:val="BodyText"/>
        <w:rPr>
          <w:sz w:val="28"/>
        </w:rPr>
      </w:pPr>
    </w:p>
    <w:p>
      <w:pPr>
        <w:pStyle w:val="BodyText"/>
        <w:spacing w:before="3"/>
        <w:rPr>
          <w:sz w:val="26"/>
        </w:rPr>
      </w:pPr>
    </w:p>
    <w:p>
      <w:pPr>
        <w:pStyle w:val="BodyText"/>
        <w:spacing w:before="1"/>
        <w:ind w:left="192"/>
      </w:pPr>
      <w:r>
        <w:rPr/>
        <w:t>Hourly plan-winter</w:t>
      </w:r>
    </w:p>
    <w:p>
      <w:pPr>
        <w:pStyle w:val="BodyText"/>
        <w:rPr>
          <w:sz w:val="28"/>
        </w:rPr>
      </w:pPr>
    </w:p>
    <w:p>
      <w:pPr>
        <w:pStyle w:val="BodyText"/>
        <w:rPr>
          <w:sz w:val="28"/>
        </w:rPr>
      </w:pPr>
    </w:p>
    <w:p>
      <w:pPr>
        <w:pStyle w:val="BodyText"/>
        <w:rPr>
          <w:sz w:val="28"/>
        </w:rPr>
      </w:pPr>
    </w:p>
    <w:p>
      <w:pPr>
        <w:pStyle w:val="BodyText"/>
        <w:spacing w:before="2"/>
        <w:rPr>
          <w:sz w:val="26"/>
        </w:rPr>
      </w:pPr>
    </w:p>
    <w:p>
      <w:pPr>
        <w:pStyle w:val="BodyText"/>
        <w:ind w:left="177"/>
      </w:pPr>
      <w:r>
        <w:rPr/>
        <w:t>Hourly Plan-spring</w:t>
      </w:r>
    </w:p>
    <w:p>
      <w:pPr>
        <w:pStyle w:val="BodyText"/>
        <w:spacing w:line="300" w:lineRule="auto" w:before="53"/>
        <w:ind w:left="634" w:right="1142" w:hanging="458"/>
      </w:pPr>
      <w:r>
        <w:rPr/>
        <w:br w:type="column"/>
      </w:r>
      <w:r>
        <w:rPr/>
        <w:t>The hourly plans assign a cost for each hour of the day, and pric- ing varies every day.  The applet shows example days for the four seasons of the</w:t>
      </w:r>
      <w:r>
        <w:rPr>
          <w:spacing w:val="-5"/>
        </w:rPr>
        <w:t> </w:t>
      </w:r>
      <w:r>
        <w:rPr/>
        <w:t>year.</w:t>
      </w:r>
    </w:p>
    <w:p>
      <w:pPr>
        <w:pStyle w:val="ListParagraph"/>
        <w:numPr>
          <w:ilvl w:val="0"/>
          <w:numId w:val="5"/>
        </w:numPr>
        <w:tabs>
          <w:tab w:pos="994" w:val="left" w:leader="none"/>
          <w:tab w:pos="995" w:val="left" w:leader="none"/>
        </w:tabs>
        <w:spacing w:line="300" w:lineRule="auto" w:before="80" w:after="0"/>
        <w:ind w:left="634" w:right="1583" w:firstLine="0"/>
        <w:jc w:val="left"/>
        <w:rPr>
          <w:sz w:val="20"/>
        </w:rPr>
      </w:pPr>
      <w:r>
        <w:rPr>
          <w:sz w:val="20"/>
        </w:rPr>
        <w:t>What do you notice about the range of costs on the vertical axes for these four</w:t>
      </w:r>
      <w:r>
        <w:rPr>
          <w:spacing w:val="-7"/>
          <w:sz w:val="20"/>
        </w:rPr>
        <w:t> </w:t>
      </w:r>
      <w:r>
        <w:rPr>
          <w:sz w:val="20"/>
        </w:rPr>
        <w:t>graphs?</w:t>
      </w:r>
    </w:p>
    <w:p>
      <w:pPr>
        <w:pStyle w:val="BodyText"/>
        <w:spacing w:before="10"/>
        <w:rPr>
          <w:sz w:val="28"/>
        </w:rPr>
      </w:pPr>
    </w:p>
    <w:p>
      <w:pPr>
        <w:pStyle w:val="ListParagraph"/>
        <w:numPr>
          <w:ilvl w:val="0"/>
          <w:numId w:val="5"/>
        </w:numPr>
        <w:tabs>
          <w:tab w:pos="995" w:val="left" w:leader="none"/>
        </w:tabs>
        <w:spacing w:line="300" w:lineRule="auto" w:before="0" w:after="0"/>
        <w:ind w:left="634" w:right="2683" w:firstLine="0"/>
        <w:jc w:val="left"/>
        <w:rPr>
          <w:sz w:val="20"/>
        </w:rPr>
      </w:pPr>
      <w:r>
        <w:rPr>
          <w:sz w:val="20"/>
        </w:rPr>
        <w:t>What are the on-peak times in summer? In</w:t>
      </w:r>
      <w:r>
        <w:rPr>
          <w:spacing w:val="-2"/>
          <w:sz w:val="20"/>
        </w:rPr>
        <w:t> </w:t>
      </w:r>
      <w:r>
        <w:rPr>
          <w:sz w:val="20"/>
        </w:rPr>
        <w:t>winter?</w:t>
      </w:r>
    </w:p>
    <w:p>
      <w:pPr>
        <w:pStyle w:val="BodyText"/>
        <w:spacing w:before="9"/>
        <w:rPr>
          <w:sz w:val="28"/>
        </w:rPr>
      </w:pPr>
    </w:p>
    <w:p>
      <w:pPr>
        <w:pStyle w:val="ListParagraph"/>
        <w:numPr>
          <w:ilvl w:val="0"/>
          <w:numId w:val="5"/>
        </w:numPr>
        <w:tabs>
          <w:tab w:pos="995" w:val="left" w:leader="none"/>
        </w:tabs>
        <w:spacing w:line="300" w:lineRule="auto" w:before="1" w:after="0"/>
        <w:ind w:left="634" w:right="1374" w:firstLine="0"/>
        <w:jc w:val="left"/>
        <w:rPr>
          <w:sz w:val="20"/>
        </w:rPr>
      </w:pPr>
      <w:r>
        <w:rPr>
          <w:sz w:val="20"/>
        </w:rPr>
        <w:t>How does the summer on-peak price compare with the on-peak price in</w:t>
      </w:r>
      <w:r>
        <w:rPr>
          <w:spacing w:val="-2"/>
          <w:sz w:val="20"/>
        </w:rPr>
        <w:t> </w:t>
      </w:r>
      <w:r>
        <w:rPr>
          <w:sz w:val="20"/>
        </w:rPr>
        <w:t>winter?</w:t>
      </w:r>
    </w:p>
    <w:p>
      <w:pPr>
        <w:pStyle w:val="BodyText"/>
        <w:spacing w:before="9"/>
        <w:rPr>
          <w:sz w:val="28"/>
        </w:rPr>
      </w:pPr>
    </w:p>
    <w:p>
      <w:pPr>
        <w:pStyle w:val="ListParagraph"/>
        <w:numPr>
          <w:ilvl w:val="0"/>
          <w:numId w:val="5"/>
        </w:numPr>
        <w:tabs>
          <w:tab w:pos="995" w:val="left" w:leader="none"/>
        </w:tabs>
        <w:spacing w:line="240" w:lineRule="auto" w:before="0" w:after="0"/>
        <w:ind w:left="994" w:right="0" w:hanging="360"/>
        <w:jc w:val="left"/>
        <w:rPr>
          <w:sz w:val="20"/>
        </w:rPr>
      </w:pPr>
      <w:r>
        <w:rPr>
          <w:sz w:val="20"/>
        </w:rPr>
        <w:t>How does the summer on-peak time compare with the</w:t>
      </w:r>
      <w:r>
        <w:rPr>
          <w:spacing w:val="-13"/>
          <w:sz w:val="20"/>
        </w:rPr>
        <w:t> </w:t>
      </w:r>
      <w:r>
        <w:rPr>
          <w:sz w:val="20"/>
        </w:rPr>
        <w:t>on</w:t>
      </w:r>
    </w:p>
    <w:p>
      <w:pPr>
        <w:pStyle w:val="BodyText"/>
        <w:spacing w:before="70"/>
        <w:ind w:left="634"/>
      </w:pPr>
      <w:r>
        <w:rPr/>
        <w:t>-peak time in winter?</w:t>
      </w:r>
    </w:p>
    <w:p>
      <w:pPr>
        <w:pStyle w:val="BodyText"/>
        <w:spacing w:before="10"/>
        <w:rPr>
          <w:sz w:val="33"/>
        </w:rPr>
      </w:pPr>
    </w:p>
    <w:p>
      <w:pPr>
        <w:pStyle w:val="ListParagraph"/>
        <w:numPr>
          <w:ilvl w:val="0"/>
          <w:numId w:val="5"/>
        </w:numPr>
        <w:tabs>
          <w:tab w:pos="995" w:val="left" w:leader="none"/>
        </w:tabs>
        <w:spacing w:line="300" w:lineRule="auto" w:before="0" w:after="0"/>
        <w:ind w:left="634" w:right="1390" w:firstLine="0"/>
        <w:jc w:val="left"/>
        <w:rPr>
          <w:sz w:val="20"/>
        </w:rPr>
      </w:pPr>
      <w:r>
        <w:rPr>
          <w:sz w:val="20"/>
        </w:rPr>
        <w:t>Which season offers the lowest electricity prices for the greatest number of</w:t>
      </w:r>
      <w:r>
        <w:rPr>
          <w:spacing w:val="-2"/>
          <w:sz w:val="20"/>
        </w:rPr>
        <w:t> </w:t>
      </w:r>
      <w:r>
        <w:rPr>
          <w:sz w:val="20"/>
        </w:rPr>
        <w:t>hours?</w:t>
      </w:r>
    </w:p>
    <w:p>
      <w:pPr>
        <w:pStyle w:val="BodyText"/>
        <w:spacing w:line="278" w:lineRule="exact"/>
        <w:ind w:left="634"/>
      </w:pPr>
      <w:r>
        <w:rPr/>
        <w:t>Why do you think this is so?</w:t>
      </w:r>
    </w:p>
    <w:p>
      <w:pPr>
        <w:spacing w:after="0" w:line="278" w:lineRule="exact"/>
        <w:sectPr>
          <w:type w:val="continuous"/>
          <w:pgSz w:w="12240" w:h="15840"/>
          <w:pgMar w:top="1500" w:bottom="280" w:left="960" w:right="0"/>
          <w:cols w:num="2" w:equalWidth="0">
            <w:col w:w="2074" w:space="1803"/>
            <w:col w:w="7403"/>
          </w:cols>
        </w:sectPr>
      </w:pPr>
    </w:p>
    <w:p>
      <w:pPr>
        <w:pStyle w:val="Heading1"/>
      </w:pPr>
      <w:r>
        <w:rPr/>
        <w:pict>
          <v:group style="position:absolute;margin-left:57.060001pt;margin-top:11.53690pt;width:121.45pt;height:85.5pt;mso-position-horizontal-relative:page;mso-position-vertical-relative:paragraph;z-index:1600" coordorigin="1141,231" coordsize="2429,1710">
            <v:shape style="position:absolute;left:1141;top:230;width:2429;height:1710" type="#_x0000_t75" stroked="false">
              <v:imagedata r:id="rId8" o:title=""/>
            </v:shape>
            <v:shape style="position:absolute;left:1141;top:230;width:2429;height:1710" type="#_x0000_t202" filled="false" stroked="false">
              <v:textbox inset="0,0,0,0">
                <w:txbxContent>
                  <w:p>
                    <w:pPr>
                      <w:spacing w:line="240" w:lineRule="auto" w:before="6"/>
                      <w:rPr>
                        <w:sz w:val="34"/>
                      </w:rPr>
                    </w:pPr>
                  </w:p>
                  <w:p>
                    <w:pPr>
                      <w:spacing w:line="264" w:lineRule="auto" w:before="1"/>
                      <w:ind w:left="693" w:right="412" w:hanging="262"/>
                      <w:jc w:val="left"/>
                      <w:rPr>
                        <w:sz w:val="24"/>
                      </w:rPr>
                    </w:pPr>
                    <w:r>
                      <w:rPr>
                        <w:color w:val="0000FF"/>
                        <w:sz w:val="24"/>
                      </w:rPr>
                      <w:t>Comments for Teachers</w:t>
                    </w:r>
                  </w:p>
                </w:txbxContent>
              </v:textbox>
              <w10:wrap type="none"/>
            </v:shape>
            <w10:wrap type="none"/>
          </v:group>
        </w:pict>
      </w:r>
      <w:r>
        <w:rPr>
          <w:color w:val="0000FF"/>
        </w:rPr>
        <w:t>Electricity and Time-of-Use Pricing</w:t>
      </w:r>
    </w:p>
    <w:p>
      <w:pPr>
        <w:pStyle w:val="BodyText"/>
        <w:spacing w:before="93"/>
        <w:ind w:left="9177"/>
      </w:pPr>
      <w:r>
        <w:rPr>
          <w:color w:val="0000FF"/>
        </w:rPr>
        <w:t>Lesson 3</w:t>
      </w:r>
    </w:p>
    <w:p>
      <w:pPr>
        <w:pStyle w:val="BodyText"/>
        <w:spacing w:before="8"/>
        <w:rPr>
          <w:sz w:val="38"/>
        </w:rPr>
      </w:pPr>
    </w:p>
    <w:p>
      <w:pPr>
        <w:pStyle w:val="BodyText"/>
        <w:spacing w:line="264" w:lineRule="auto"/>
        <w:ind w:left="7017" w:right="1173"/>
      </w:pPr>
      <w:r>
        <w:rPr/>
        <w:drawing>
          <wp:anchor distT="0" distB="0" distL="0" distR="0" allowOverlap="1" layoutInCell="1" locked="0" behindDoc="0" simplePos="0" relativeHeight="1648">
            <wp:simplePos x="0" y="0"/>
            <wp:positionH relativeFrom="page">
              <wp:posOffset>2631948</wp:posOffset>
            </wp:positionH>
            <wp:positionV relativeFrom="paragraph">
              <wp:posOffset>-92146</wp:posOffset>
            </wp:positionV>
            <wp:extent cx="2318766" cy="2059411"/>
            <wp:effectExtent l="0" t="0" r="0" b="0"/>
            <wp:wrapNone/>
            <wp:docPr id="17" name="image16.jpeg" descr=""/>
            <wp:cNvGraphicFramePr>
              <a:graphicFrameLocks noChangeAspect="1"/>
            </wp:cNvGraphicFramePr>
            <a:graphic>
              <a:graphicData uri="http://schemas.openxmlformats.org/drawingml/2006/picture">
                <pic:pic>
                  <pic:nvPicPr>
                    <pic:cNvPr id="18" name="image16.jpeg"/>
                    <pic:cNvPicPr/>
                  </pic:nvPicPr>
                  <pic:blipFill>
                    <a:blip r:embed="rId21" cstate="print"/>
                    <a:stretch>
                      <a:fillRect/>
                    </a:stretch>
                  </pic:blipFill>
                  <pic:spPr>
                    <a:xfrm>
                      <a:off x="0" y="0"/>
                      <a:ext cx="2318766" cy="2059411"/>
                    </a:xfrm>
                    <a:prstGeom prst="rect">
                      <a:avLst/>
                    </a:prstGeom>
                  </pic:spPr>
                </pic:pic>
              </a:graphicData>
            </a:graphic>
          </wp:anchor>
        </w:drawing>
      </w:r>
      <w:r>
        <w:rPr/>
        <w:pict>
          <v:shape style="position:absolute;margin-left:54pt;margin-top:26.1427pt;width:148.5pt;height:243pt;mso-position-horizontal-relative:page;mso-position-vertical-relative:paragraph;z-index:1672" type="#_x0000_t202" filled="true" fillcolor="#ccffff" stroked="false">
            <v:textbox inset="0,0,0,0">
              <w:txbxContent>
                <w:p>
                  <w:pPr>
                    <w:spacing w:line="264" w:lineRule="auto" w:before="58"/>
                    <w:ind w:left="57" w:right="97" w:firstLine="0"/>
                    <w:jc w:val="left"/>
                    <w:rPr>
                      <w:sz w:val="18"/>
                    </w:rPr>
                  </w:pPr>
                  <w:r>
                    <w:rPr>
                      <w:sz w:val="18"/>
                    </w:rPr>
                    <w:t>Paying an energy bill has often been passive. A bill arrives, and it is paid. Many people do not feel they have any say or choice in the matter. People often feel helpless when it comes to making decisions about the energy they use in their homes. How could a family take control of their energy costs? How could they make a difference to the entire grid? The combined efforts of normal residential customers can significantly reduce the need for new generators and transmission lines and, as a result, help control the cost of</w:t>
                  </w:r>
                  <w:r>
                    <w:rPr>
                      <w:spacing w:val="-1"/>
                      <w:sz w:val="18"/>
                    </w:rPr>
                    <w:t> </w:t>
                  </w:r>
                  <w:r>
                    <w:rPr>
                      <w:sz w:val="18"/>
                    </w:rPr>
                    <w:t>electricity.</w:t>
                  </w:r>
                </w:p>
              </w:txbxContent>
            </v:textbox>
            <v:fill type="solid"/>
            <w10:wrap type="none"/>
          </v:shape>
        </w:pict>
      </w:r>
      <w:r>
        <w:rPr/>
        <w:t>In the configuration shown to the left, only the switch to the vacuum is closed so the </w:t>
      </w:r>
      <w:r>
        <w:rPr>
          <w:color w:val="00CC00"/>
        </w:rPr>
        <w:t>Current power consumed </w:t>
      </w:r>
      <w:r>
        <w:rPr/>
        <w:t>tells us that the vacuum is demanding 1440 watts of power. </w:t>
      </w:r>
      <w:r>
        <w:rPr>
          <w:color w:val="CC0000"/>
        </w:rPr>
        <w:t>Current Time </w:t>
      </w:r>
      <w:r>
        <w:rPr/>
        <w:t>is </w:t>
      </w:r>
      <w:r>
        <w:rPr>
          <w:color w:val="CC0000"/>
        </w:rPr>
        <w:t>Day 1, 4:53 PM</w:t>
      </w:r>
      <w:r>
        <w:rPr/>
        <w:t>, so the meter tells us that 1.20kWh (1200 watt hours) of energy costing $0.08 have been used since 4:00</w:t>
      </w:r>
      <w:r>
        <w:rPr>
          <w:spacing w:val="-6"/>
        </w:rPr>
        <w:t> </w:t>
      </w:r>
      <w:r>
        <w:rPr/>
        <w:t>PM.</w:t>
      </w:r>
    </w:p>
    <w:p>
      <w:pPr>
        <w:pStyle w:val="BodyText"/>
        <w:spacing w:line="264" w:lineRule="auto" w:before="233"/>
        <w:ind w:left="3147" w:right="1145"/>
      </w:pPr>
      <w:r>
        <w:rPr/>
        <w:pict>
          <v:group style="position:absolute;margin-left:54pt;margin-top:8.550501pt;width:526.5pt;height:431.3pt;mso-position-horizontal-relative:page;mso-position-vertical-relative:paragraph;z-index:-29464" coordorigin="1080,171" coordsize="10530,8626">
            <v:line style="position:absolute" from="1080,8789" to="11160,8789" stroked="true" strokeweight=".8pt" strokecolor="#0066ff">
              <v:stroke dashstyle="solid"/>
            </v:line>
            <v:line style="position:absolute" from="1087,6277" to="1087,8781" stroked="true" strokeweight=".72pt" strokecolor="#0066ff">
              <v:stroke dashstyle="solid"/>
            </v:line>
            <v:line style="position:absolute" from="1080,6270" to="11160,6270" stroked="true" strokeweight=".7pt" strokecolor="#0066ff">
              <v:stroke dashstyle="solid"/>
            </v:line>
            <v:line style="position:absolute" from="11152,6277" to="11152,8781" stroked="true" strokeweight=".78pt" strokecolor="#0066ff">
              <v:stroke dashstyle="solid"/>
            </v:line>
            <v:line style="position:absolute" from="1080,6261" to="3884,6261" stroked="true" strokeweight=".8pt" strokecolor="#0066ff">
              <v:stroke dashstyle="solid"/>
            </v:line>
            <v:line style="position:absolute" from="1087,5721" to="1087,6253" stroked="true" strokeweight=".72pt" strokecolor="#0066ff">
              <v:stroke dashstyle="solid"/>
            </v:line>
            <v:line style="position:absolute" from="1080,5714" to="3884,5714" stroked="true" strokeweight=".7pt" strokecolor="#0066ff">
              <v:stroke dashstyle="solid"/>
            </v:line>
            <v:line style="position:absolute" from="3877,5721" to="3877,6253" stroked="true" strokeweight=".78pt" strokecolor="#0066ff">
              <v:stroke dashstyle="solid"/>
            </v:line>
            <v:line style="position:absolute" from="1080,5659" to="11160,5659" stroked="true" strokeweight=".2pt" strokecolor="#0000ff">
              <v:stroke dashstyle="solid"/>
            </v:line>
            <v:line style="position:absolute" from="1082,2317" to="1082,5657" stroked="true" strokeweight=".24pt" strokecolor="#0000ff">
              <v:stroke dashstyle="solid"/>
            </v:line>
            <v:line style="position:absolute" from="4050,174" to="11160,174" stroked="true" strokeweight=".3pt" strokecolor="#0000ff">
              <v:stroke dashstyle="solid"/>
            </v:line>
            <v:line style="position:absolute" from="11158,177" to="11158,5657" stroked="true" strokeweight=".24pt" strokecolor="#0000ff">
              <v:stroke dashstyle="solid"/>
            </v:line>
            <v:line style="position:absolute" from="6840,5375" to="11610,5375" stroked="true" strokeweight=".2pt" strokecolor="#ffcc00">
              <v:stroke dashstyle="solid"/>
            </v:line>
            <v:line style="position:absolute" from="6842,1137" to="6842,5373" stroked="true" strokeweight=".24pt" strokecolor="#ffcc00">
              <v:stroke dashstyle="solid"/>
            </v:line>
            <v:line style="position:absolute" from="6840,1134" to="11610,1134" stroked="true" strokeweight=".3pt" strokecolor="#ffcc00">
              <v:stroke dashstyle="solid"/>
            </v:line>
            <v:line style="position:absolute" from="11608,1137" to="11608,5372" stroked="true" strokeweight=".24pt" strokecolor="#ffcc00">
              <v:stroke dashstyle="solid"/>
            </v:line>
            <v:line style="position:absolute" from="8974,5022" to="11368,5022" stroked="true" strokeweight=".600010pt" strokecolor="#0065ff">
              <v:stroke dashstyle="solid"/>
            </v:line>
            <v:shape style="position:absolute;left:6885;top:1186;width:4680;height:3413" type="#_x0000_t75" stroked="false">
              <v:imagedata r:id="rId22" o:title=""/>
            </v:shape>
            <w10:wrap type="none"/>
          </v:group>
        </w:pict>
      </w:r>
      <w:r>
        <w:rPr/>
        <w:t>Many retail electricity providers in the U.S. are installing advanced meter- ing systems that can provide information to consumers about how much electricity they use, when they use it, and how much it costs. Smart me- ters can measure energy use</w:t>
      </w:r>
    </w:p>
    <w:p>
      <w:pPr>
        <w:pStyle w:val="BodyText"/>
        <w:spacing w:line="264" w:lineRule="auto"/>
        <w:ind w:left="3147" w:right="5668"/>
      </w:pPr>
      <w:r>
        <w:rPr/>
        <w:t>and the time at which it is used. When this infor- mation is provided to con-</w:t>
      </w:r>
    </w:p>
    <w:p>
      <w:pPr>
        <w:pStyle w:val="BodyText"/>
        <w:spacing w:line="264" w:lineRule="auto"/>
        <w:ind w:left="182" w:right="5557"/>
      </w:pPr>
      <w:r>
        <w:rPr/>
        <w:t>sumers they have an incentive to use less electricity and to shift some usage to off-peak time.</w:t>
      </w:r>
    </w:p>
    <w:p>
      <w:pPr>
        <w:pStyle w:val="BodyText"/>
        <w:spacing w:line="264" w:lineRule="auto" w:before="59"/>
        <w:ind w:left="182" w:right="5534"/>
      </w:pPr>
      <w:r>
        <w:rPr/>
        <w:t>Power Smart Pricing, available to customers of Ameren Illi- nois, and the ComEd’s Hourly Pricing Rate Option are two examples of hourly pricing programs.</w:t>
      </w:r>
    </w:p>
    <w:p>
      <w:pPr>
        <w:spacing w:line="264" w:lineRule="auto" w:before="61"/>
        <w:ind w:left="182" w:right="5747" w:firstLine="0"/>
        <w:jc w:val="left"/>
        <w:rPr>
          <w:sz w:val="20"/>
        </w:rPr>
      </w:pPr>
      <w:r>
        <w:rPr>
          <w:sz w:val="20"/>
        </w:rPr>
        <w:t>Both use </w:t>
      </w:r>
      <w:r>
        <w:rPr>
          <w:rFonts w:ascii="Calibri"/>
          <w:sz w:val="22"/>
        </w:rPr>
        <w:t>hourly prices that are set the day before based on the prices in the </w:t>
      </w:r>
      <w:r>
        <w:rPr>
          <w:color w:val="0065FF"/>
          <w:sz w:val="20"/>
          <w:u w:val="single" w:color="0065FF"/>
        </w:rPr>
        <w:t>Midwest Independent System Operator</w:t>
      </w:r>
    </w:p>
    <w:p>
      <w:pPr>
        <w:spacing w:line="195" w:lineRule="exact" w:before="0"/>
        <w:ind w:left="182" w:right="0" w:firstLine="0"/>
        <w:jc w:val="left"/>
        <w:rPr>
          <w:sz w:val="20"/>
        </w:rPr>
      </w:pPr>
      <w:r>
        <w:rPr>
          <w:color w:val="0065FF"/>
          <w:sz w:val="20"/>
          <w:u w:val="single" w:color="0065FF"/>
        </w:rPr>
        <w:t>(MISO)</w:t>
      </w:r>
      <w:r>
        <w:rPr>
          <w:color w:val="0065FF"/>
          <w:sz w:val="20"/>
        </w:rPr>
        <w:t> </w:t>
      </w:r>
      <w:r>
        <w:rPr>
          <w:rFonts w:ascii="Calibri"/>
          <w:sz w:val="22"/>
        </w:rPr>
        <w:t>electricity market. </w:t>
      </w:r>
      <w:r>
        <w:rPr>
          <w:sz w:val="20"/>
        </w:rPr>
        <w:t>The day-ahead prices are the</w:t>
      </w:r>
    </w:p>
    <w:p>
      <w:pPr>
        <w:spacing w:after="0" w:line="195" w:lineRule="exact"/>
        <w:jc w:val="left"/>
        <w:rPr>
          <w:sz w:val="20"/>
        </w:rPr>
        <w:sectPr>
          <w:pgSz w:w="12240" w:h="15840"/>
          <w:pgMar w:header="0" w:footer="1020" w:top="1040" w:bottom="1220" w:left="960" w:right="0"/>
        </w:sectPr>
      </w:pPr>
    </w:p>
    <w:p>
      <w:pPr>
        <w:pStyle w:val="BodyText"/>
        <w:spacing w:line="264" w:lineRule="auto" w:before="110"/>
        <w:ind w:left="182" w:right="-20"/>
      </w:pPr>
      <w:r>
        <w:rPr/>
        <w:t>actual prices used to calculate the bill. These programs of- fer a variety of bill comparison tools and energy saving tips.</w:t>
      </w:r>
    </w:p>
    <w:p>
      <w:pPr>
        <w:pStyle w:val="Heading2"/>
        <w:spacing w:before="214"/>
        <w:ind w:left="192"/>
      </w:pPr>
      <w:r>
        <w:rPr>
          <w:color w:val="0000FF"/>
        </w:rPr>
        <w:t>More Resources</w:t>
      </w:r>
    </w:p>
    <w:p>
      <w:pPr>
        <w:pStyle w:val="ListParagraph"/>
        <w:numPr>
          <w:ilvl w:val="0"/>
          <w:numId w:val="6"/>
        </w:numPr>
        <w:tabs>
          <w:tab w:pos="393" w:val="left" w:leader="none"/>
        </w:tabs>
        <w:spacing w:line="240" w:lineRule="auto" w:before="166" w:after="0"/>
        <w:ind w:left="264" w:right="0" w:hanging="72"/>
        <w:jc w:val="left"/>
        <w:rPr>
          <w:sz w:val="18"/>
        </w:rPr>
      </w:pPr>
      <w:r>
        <w:rPr>
          <w:sz w:val="18"/>
        </w:rPr>
        <w:t>Power Smart Pricing</w:t>
      </w:r>
      <w:r>
        <w:rPr>
          <w:color w:val="0065FF"/>
          <w:spacing w:val="50"/>
          <w:sz w:val="18"/>
        </w:rPr>
        <w:t> </w:t>
      </w:r>
      <w:r>
        <w:rPr>
          <w:color w:val="0065FF"/>
          <w:sz w:val="18"/>
          <w:u w:val="single" w:color="0065FF"/>
        </w:rPr>
        <w:t>powersmartpricing.org/</w:t>
      </w:r>
    </w:p>
    <w:p>
      <w:pPr>
        <w:spacing w:line="264" w:lineRule="auto" w:before="0"/>
        <w:ind w:left="150" w:right="869" w:firstLine="0"/>
        <w:jc w:val="left"/>
        <w:rPr>
          <w:sz w:val="14"/>
        </w:rPr>
      </w:pPr>
      <w:r>
        <w:rPr/>
        <w:br w:type="column"/>
      </w:r>
      <w:r>
        <w:rPr>
          <w:sz w:val="14"/>
        </w:rPr>
        <w:t>Learn more about this graph at </w:t>
      </w:r>
      <w:r>
        <w:rPr>
          <w:color w:val="0065FF"/>
          <w:sz w:val="14"/>
        </w:rPr>
        <w:t>http</w:t>
      </w:r>
      <w:hyperlink r:id="rId23">
        <w:r>
          <w:rPr>
            <w:color w:val="0065FF"/>
            <w:sz w:val="14"/>
          </w:rPr>
          <w:t>s://ww</w:t>
        </w:r>
      </w:hyperlink>
      <w:r>
        <w:rPr>
          <w:color w:val="0065FF"/>
          <w:sz w:val="14"/>
        </w:rPr>
        <w:t>w</w:t>
      </w:r>
      <w:hyperlink r:id="rId23">
        <w:r>
          <w:rPr>
            <w:color w:val="0065FF"/>
            <w:sz w:val="14"/>
          </w:rPr>
          <w:t>.powers</w:t>
        </w:r>
      </w:hyperlink>
      <w:r>
        <w:rPr>
          <w:color w:val="0065FF"/>
          <w:sz w:val="14"/>
        </w:rPr>
        <w:t>mar</w:t>
      </w:r>
      <w:hyperlink r:id="rId23">
        <w:r>
          <w:rPr>
            <w:color w:val="0065FF"/>
            <w:sz w:val="14"/>
          </w:rPr>
          <w:t>tpricing.org/</w:t>
        </w:r>
      </w:hyperlink>
      <w:r>
        <w:rPr>
          <w:color w:val="0065FF"/>
          <w:sz w:val="14"/>
        </w:rPr>
        <w:t> </w:t>
      </w:r>
      <w:r>
        <w:rPr>
          <w:color w:val="0065FF"/>
          <w:sz w:val="14"/>
          <w:u w:val="single" w:color="0065FF"/>
        </w:rPr>
        <w:t>how-it-works/</w:t>
      </w:r>
    </w:p>
    <w:p>
      <w:pPr>
        <w:spacing w:after="0" w:line="264" w:lineRule="auto"/>
        <w:jc w:val="left"/>
        <w:rPr>
          <w:sz w:val="14"/>
        </w:rPr>
        <w:sectPr>
          <w:type w:val="continuous"/>
          <w:pgSz w:w="12240" w:h="15840"/>
          <w:pgMar w:top="1500" w:bottom="280" w:left="960" w:right="0"/>
          <w:cols w:num="2" w:equalWidth="0">
            <w:col w:w="5752" w:space="40"/>
            <w:col w:w="5488"/>
          </w:cols>
        </w:sectPr>
      </w:pPr>
    </w:p>
    <w:p>
      <w:pPr>
        <w:pStyle w:val="ListParagraph"/>
        <w:numPr>
          <w:ilvl w:val="0"/>
          <w:numId w:val="6"/>
        </w:numPr>
        <w:tabs>
          <w:tab w:pos="393" w:val="left" w:leader="none"/>
        </w:tabs>
        <w:spacing w:line="264" w:lineRule="auto" w:before="66" w:after="0"/>
        <w:ind w:left="264" w:right="1469" w:hanging="72"/>
        <w:jc w:val="left"/>
        <w:rPr>
          <w:sz w:val="18"/>
        </w:rPr>
      </w:pPr>
      <w:r>
        <w:rPr>
          <w:sz w:val="18"/>
        </w:rPr>
        <w:t>ComEd’s Hourly Pricing Rate Option</w:t>
      </w:r>
      <w:r>
        <w:rPr>
          <w:color w:val="0065FF"/>
          <w:sz w:val="18"/>
        </w:rPr>
        <w:t> </w:t>
      </w:r>
      <w:r>
        <w:rPr>
          <w:color w:val="0065FF"/>
          <w:sz w:val="18"/>
          <w:u w:val="single" w:color="0065FF"/>
        </w:rPr>
        <w:t>http</w:t>
      </w:r>
      <w:hyperlink r:id="rId24">
        <w:r>
          <w:rPr>
            <w:color w:val="0065FF"/>
            <w:sz w:val="18"/>
            <w:u w:val="single" w:color="0065FF"/>
          </w:rPr>
          <w:t>s://www.come</w:t>
        </w:r>
      </w:hyperlink>
      <w:r>
        <w:rPr>
          <w:color w:val="0065FF"/>
          <w:sz w:val="18"/>
          <w:u w:val="single" w:color="0065FF"/>
        </w:rPr>
        <w:t>d</w:t>
      </w:r>
      <w:hyperlink r:id="rId24">
        <w:r>
          <w:rPr>
            <w:color w:val="0065FF"/>
            <w:sz w:val="18"/>
            <w:u w:val="single" w:color="0065FF"/>
          </w:rPr>
          <w:t>.com/customer-service/rates-pricing/real-time-pricing/</w:t>
        </w:r>
      </w:hyperlink>
      <w:r>
        <w:rPr>
          <w:color w:val="0065FF"/>
          <w:sz w:val="18"/>
          <w:u w:val="single" w:color="0065FF"/>
        </w:rPr>
        <w:t> Pages/program-information.aspx</w:t>
      </w:r>
    </w:p>
    <w:p>
      <w:pPr>
        <w:pStyle w:val="ListParagraph"/>
        <w:numPr>
          <w:ilvl w:val="0"/>
          <w:numId w:val="6"/>
        </w:numPr>
        <w:tabs>
          <w:tab w:pos="393" w:val="left" w:leader="none"/>
        </w:tabs>
        <w:spacing w:line="264" w:lineRule="auto" w:before="39" w:after="0"/>
        <w:ind w:left="912" w:right="4324" w:hanging="720"/>
        <w:jc w:val="left"/>
        <w:rPr>
          <w:sz w:val="18"/>
        </w:rPr>
      </w:pPr>
      <w:r>
        <w:rPr>
          <w:sz w:val="18"/>
        </w:rPr>
        <w:t>The Smart Grid: An Introduction</w:t>
      </w:r>
      <w:r>
        <w:rPr>
          <w:color w:val="0065FF"/>
          <w:sz w:val="18"/>
          <w:u w:val="single" w:color="0065FF"/>
        </w:rPr>
        <w:t> </w:t>
      </w:r>
      <w:r>
        <w:rPr>
          <w:color w:val="0065FF"/>
          <w:spacing w:val="-1"/>
          <w:sz w:val="18"/>
          <w:u w:val="single" w:color="0065FF"/>
        </w:rPr>
        <w:t>oe.energy.gov/DocumentsandMedia/DOE_SG_Book_Single_Pages(1).pdf</w:t>
      </w:r>
    </w:p>
    <w:p>
      <w:pPr>
        <w:pStyle w:val="ListParagraph"/>
        <w:numPr>
          <w:ilvl w:val="0"/>
          <w:numId w:val="6"/>
        </w:numPr>
        <w:tabs>
          <w:tab w:pos="393" w:val="left" w:leader="none"/>
        </w:tabs>
        <w:spacing w:line="240" w:lineRule="auto" w:before="39" w:after="0"/>
        <w:ind w:left="392" w:right="0" w:hanging="200"/>
        <w:jc w:val="left"/>
        <w:rPr>
          <w:sz w:val="18"/>
        </w:rPr>
      </w:pPr>
      <w:r>
        <w:rPr>
          <w:sz w:val="18"/>
        </w:rPr>
        <w:t>Midwest Independent System Operator</w:t>
      </w:r>
      <w:r>
        <w:rPr>
          <w:color w:val="0065FF"/>
          <w:spacing w:val="51"/>
          <w:sz w:val="18"/>
        </w:rPr>
        <w:t> </w:t>
      </w:r>
      <w:r>
        <w:rPr>
          <w:color w:val="0065FF"/>
          <w:sz w:val="18"/>
          <w:u w:val="single" w:color="0065FF"/>
        </w:rPr>
        <w:t>midwestiso.org</w:t>
      </w:r>
    </w:p>
    <w:p>
      <w:pPr>
        <w:pStyle w:val="ListParagraph"/>
        <w:numPr>
          <w:ilvl w:val="0"/>
          <w:numId w:val="6"/>
        </w:numPr>
        <w:tabs>
          <w:tab w:pos="393" w:val="left" w:leader="none"/>
        </w:tabs>
        <w:spacing w:line="240" w:lineRule="auto" w:before="66" w:after="0"/>
        <w:ind w:left="392" w:right="0" w:hanging="200"/>
        <w:jc w:val="left"/>
        <w:rPr>
          <w:sz w:val="18"/>
        </w:rPr>
      </w:pPr>
      <w:r>
        <w:rPr>
          <w:sz w:val="18"/>
        </w:rPr>
        <w:t>Energy Consumers Respond to the Smart</w:t>
      </w:r>
      <w:r>
        <w:rPr>
          <w:spacing w:val="-2"/>
          <w:sz w:val="18"/>
        </w:rPr>
        <w:t> </w:t>
      </w:r>
      <w:r>
        <w:rPr>
          <w:sz w:val="18"/>
        </w:rPr>
        <w:t>Grid</w:t>
      </w:r>
    </w:p>
    <w:p>
      <w:pPr>
        <w:spacing w:before="25"/>
        <w:ind w:left="912" w:right="0" w:firstLine="0"/>
        <w:jc w:val="left"/>
        <w:rPr>
          <w:sz w:val="18"/>
        </w:rPr>
      </w:pPr>
      <w:r>
        <w:rPr>
          <w:color w:val="0065FF"/>
          <w:sz w:val="18"/>
          <w:u w:val="single" w:color="0065FF"/>
        </w:rPr>
        <w:t>energy.gov/articles/two-new-studies-show-how-energy-consumers-respond-smart-grid-technology</w:t>
      </w:r>
    </w:p>
    <w:p>
      <w:pPr>
        <w:spacing w:after="0"/>
        <w:jc w:val="left"/>
        <w:rPr>
          <w:sz w:val="18"/>
        </w:rPr>
        <w:sectPr>
          <w:type w:val="continuous"/>
          <w:pgSz w:w="12240" w:h="15840"/>
          <w:pgMar w:top="1500" w:bottom="280" w:left="960" w:right="0"/>
        </w:sectPr>
      </w:pPr>
    </w:p>
    <w:p>
      <w:pPr>
        <w:pStyle w:val="Heading1"/>
        <w:tabs>
          <w:tab w:pos="8801" w:val="left" w:leader="none"/>
        </w:tabs>
        <w:spacing w:before="68"/>
        <w:ind w:left="1466"/>
        <w:rPr>
          <w:b w:val="0"/>
          <w:sz w:val="20"/>
        </w:rPr>
      </w:pPr>
      <w:r>
        <w:rPr>
          <w:color w:val="0000FF"/>
        </w:rPr>
        <w:t>Electricity and Time-of-Use Pricing</w:t>
        <w:tab/>
      </w:r>
      <w:r>
        <w:rPr>
          <w:b w:val="0"/>
          <w:color w:val="0000FF"/>
          <w:position w:val="18"/>
          <w:sz w:val="20"/>
        </w:rPr>
        <w:t>Lesson</w:t>
      </w:r>
      <w:r>
        <w:rPr>
          <w:b w:val="0"/>
          <w:color w:val="0000FF"/>
          <w:spacing w:val="-1"/>
          <w:position w:val="18"/>
          <w:sz w:val="20"/>
        </w:rPr>
        <w:t> </w:t>
      </w:r>
      <w:r>
        <w:rPr>
          <w:b w:val="0"/>
          <w:color w:val="0000FF"/>
          <w:position w:val="18"/>
          <w:sz w:val="20"/>
        </w:rPr>
        <w:t>3</w:t>
      </w:r>
    </w:p>
    <w:p>
      <w:pPr>
        <w:pStyle w:val="BodyText"/>
        <w:spacing w:line="300" w:lineRule="auto" w:before="335"/>
        <w:ind w:left="177" w:right="1180"/>
      </w:pPr>
      <w:r>
        <w:rPr/>
        <w:t>When the applet at </w:t>
      </w:r>
      <w:r>
        <w:rPr>
          <w:color w:val="0065FF"/>
          <w:u w:val="single" w:color="0065FF"/>
        </w:rPr>
        <w:t>tcipg.mste.illinois.edu/applet/tou</w:t>
      </w:r>
      <w:r>
        <w:rPr>
          <w:color w:val="0065FF"/>
        </w:rPr>
        <w:t> </w:t>
      </w:r>
      <w:r>
        <w:rPr/>
        <w:t>starts, notice the </w:t>
      </w:r>
      <w:r>
        <w:rPr>
          <w:color w:val="008000"/>
        </w:rPr>
        <w:t>current power consumed </w:t>
      </w:r>
      <w:r>
        <w:rPr/>
        <w:t>shown at the top of the page. Arrange the blue switches so power is reaching only one appliance at a time.</w:t>
      </w:r>
    </w:p>
    <w:p>
      <w:pPr>
        <w:pStyle w:val="ListParagraph"/>
        <w:numPr>
          <w:ilvl w:val="0"/>
          <w:numId w:val="7"/>
        </w:numPr>
        <w:tabs>
          <w:tab w:pos="438" w:val="left" w:leader="none"/>
        </w:tabs>
        <w:spacing w:line="300" w:lineRule="auto" w:before="80" w:after="0"/>
        <w:ind w:left="177" w:right="8036" w:firstLine="0"/>
        <w:jc w:val="left"/>
        <w:rPr>
          <w:sz w:val="20"/>
        </w:rPr>
      </w:pPr>
      <w:r>
        <w:rPr/>
        <w:pict>
          <v:shape style="position:absolute;margin-left:225pt;margin-top:2.600784pt;width:342.55pt;height:567.75pt;mso-position-horizontal-relative:page;mso-position-vertical-relative:paragraph;z-index:1744" type="#_x0000_t202"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320"/>
                    <w:gridCol w:w="1170"/>
                    <w:gridCol w:w="1170"/>
                    <w:gridCol w:w="1159"/>
                  </w:tblGrid>
                  <w:tr>
                    <w:trPr>
                      <w:trHeight w:val="2227" w:hRule="atLeast"/>
                    </w:trPr>
                    <w:tc>
                      <w:tcPr>
                        <w:tcW w:w="3320" w:type="dxa"/>
                      </w:tcPr>
                      <w:p>
                        <w:pPr>
                          <w:pStyle w:val="TableParagraph"/>
                          <w:rPr>
                            <w:sz w:val="28"/>
                          </w:rPr>
                        </w:pPr>
                      </w:p>
                      <w:p>
                        <w:pPr>
                          <w:pStyle w:val="TableParagraph"/>
                          <w:spacing w:before="11"/>
                          <w:rPr>
                            <w:sz w:val="41"/>
                          </w:rPr>
                        </w:pPr>
                      </w:p>
                      <w:p>
                        <w:pPr>
                          <w:pStyle w:val="TableParagraph"/>
                          <w:spacing w:before="1"/>
                          <w:ind w:left="1349" w:right="1331"/>
                          <w:jc w:val="center"/>
                          <w:rPr>
                            <w:b/>
                            <w:sz w:val="20"/>
                          </w:rPr>
                        </w:pPr>
                        <w:r>
                          <w:rPr>
                            <w:b/>
                            <w:sz w:val="20"/>
                          </w:rPr>
                          <w:t>Items</w:t>
                        </w:r>
                      </w:p>
                    </w:tc>
                    <w:tc>
                      <w:tcPr>
                        <w:tcW w:w="1170" w:type="dxa"/>
                      </w:tcPr>
                      <w:p>
                        <w:pPr>
                          <w:pStyle w:val="TableParagraph"/>
                          <w:rPr>
                            <w:sz w:val="28"/>
                          </w:rPr>
                        </w:pPr>
                      </w:p>
                      <w:p>
                        <w:pPr>
                          <w:pStyle w:val="TableParagraph"/>
                          <w:spacing w:before="10"/>
                          <w:rPr>
                            <w:sz w:val="19"/>
                          </w:rPr>
                        </w:pPr>
                      </w:p>
                      <w:p>
                        <w:pPr>
                          <w:pStyle w:val="TableParagraph"/>
                          <w:ind w:left="129" w:firstLine="171"/>
                          <w:rPr>
                            <w:b/>
                            <w:sz w:val="20"/>
                          </w:rPr>
                        </w:pPr>
                        <w:r>
                          <w:rPr>
                            <w:b/>
                            <w:sz w:val="20"/>
                          </w:rPr>
                          <w:t>Power</w:t>
                        </w:r>
                      </w:p>
                      <w:p>
                        <w:pPr>
                          <w:pStyle w:val="TableParagraph"/>
                          <w:spacing w:before="58"/>
                          <w:ind w:left="129" w:right="107"/>
                          <w:jc w:val="center"/>
                          <w:rPr>
                            <w:b/>
                            <w:sz w:val="20"/>
                          </w:rPr>
                        </w:pPr>
                        <w:r>
                          <w:rPr>
                            <w:b/>
                            <w:sz w:val="20"/>
                          </w:rPr>
                          <w:t>consumed (W)</w:t>
                        </w:r>
                      </w:p>
                    </w:tc>
                    <w:tc>
                      <w:tcPr>
                        <w:tcW w:w="1170" w:type="dxa"/>
                      </w:tcPr>
                      <w:p>
                        <w:pPr>
                          <w:pStyle w:val="TableParagraph"/>
                          <w:spacing w:before="11"/>
                          <w:rPr>
                            <w:sz w:val="19"/>
                          </w:rPr>
                        </w:pPr>
                      </w:p>
                      <w:p>
                        <w:pPr>
                          <w:pStyle w:val="TableParagraph"/>
                          <w:ind w:left="129" w:right="108" w:hanging="2"/>
                          <w:jc w:val="center"/>
                          <w:rPr>
                            <w:b/>
                            <w:sz w:val="20"/>
                          </w:rPr>
                        </w:pPr>
                        <w:r>
                          <w:rPr>
                            <w:b/>
                            <w:sz w:val="20"/>
                          </w:rPr>
                          <w:t>Rank from greatest to least power consumed</w:t>
                        </w:r>
                      </w:p>
                    </w:tc>
                    <w:tc>
                      <w:tcPr>
                        <w:tcW w:w="1159" w:type="dxa"/>
                      </w:tcPr>
                      <w:p>
                        <w:pPr>
                          <w:pStyle w:val="TableParagraph"/>
                          <w:ind w:left="117" w:right="94" w:hanging="1"/>
                          <w:jc w:val="center"/>
                          <w:rPr>
                            <w:b/>
                            <w:sz w:val="20"/>
                          </w:rPr>
                        </w:pPr>
                        <w:r>
                          <w:rPr>
                            <w:b/>
                            <w:sz w:val="20"/>
                          </w:rPr>
                          <w:t>Does this need to be used during peak load times? (yes or</w:t>
                        </w:r>
                      </w:p>
                      <w:p>
                        <w:pPr>
                          <w:pStyle w:val="TableParagraph"/>
                          <w:spacing w:line="258" w:lineRule="exact"/>
                          <w:ind w:left="412" w:right="393"/>
                          <w:jc w:val="center"/>
                          <w:rPr>
                            <w:b/>
                            <w:sz w:val="20"/>
                          </w:rPr>
                        </w:pPr>
                        <w:r>
                          <w:rPr>
                            <w:b/>
                            <w:sz w:val="20"/>
                          </w:rPr>
                          <w:t>no)</w:t>
                        </w:r>
                      </w:p>
                    </w:tc>
                  </w:tr>
                  <w:tr>
                    <w:trPr>
                      <w:trHeight w:val="330" w:hRule="atLeast"/>
                    </w:trPr>
                    <w:tc>
                      <w:tcPr>
                        <w:tcW w:w="3320" w:type="dxa"/>
                      </w:tcPr>
                      <w:p>
                        <w:pPr>
                          <w:pStyle w:val="TableParagraph"/>
                          <w:spacing w:line="272" w:lineRule="exact"/>
                          <w:ind w:right="89"/>
                          <w:jc w:val="right"/>
                          <w:rPr>
                            <w:sz w:val="20"/>
                          </w:rPr>
                        </w:pPr>
                        <w:r>
                          <w:rPr>
                            <w:sz w:val="20"/>
                          </w:rPr>
                          <w:t>Dishwasher</w:t>
                        </w:r>
                      </w:p>
                    </w:tc>
                    <w:tc>
                      <w:tcPr>
                        <w:tcW w:w="1170" w:type="dxa"/>
                      </w:tcPr>
                      <w:p>
                        <w:pPr>
                          <w:pStyle w:val="TableParagraph"/>
                          <w:rPr>
                            <w:rFonts w:ascii="Times New Roman"/>
                            <w:sz w:val="18"/>
                          </w:rPr>
                        </w:pPr>
                      </w:p>
                    </w:tc>
                    <w:tc>
                      <w:tcPr>
                        <w:tcW w:w="1170" w:type="dxa"/>
                      </w:tcPr>
                      <w:p>
                        <w:pPr>
                          <w:pStyle w:val="TableParagraph"/>
                          <w:rPr>
                            <w:rFonts w:ascii="Times New Roman"/>
                            <w:sz w:val="18"/>
                          </w:rPr>
                        </w:pPr>
                      </w:p>
                    </w:tc>
                    <w:tc>
                      <w:tcPr>
                        <w:tcW w:w="1159" w:type="dxa"/>
                      </w:tcPr>
                      <w:p>
                        <w:pPr>
                          <w:pStyle w:val="TableParagraph"/>
                          <w:rPr>
                            <w:rFonts w:ascii="Times New Roman"/>
                            <w:sz w:val="18"/>
                          </w:rPr>
                        </w:pPr>
                      </w:p>
                    </w:tc>
                  </w:tr>
                  <w:tr>
                    <w:trPr>
                      <w:trHeight w:val="330" w:hRule="atLeast"/>
                    </w:trPr>
                    <w:tc>
                      <w:tcPr>
                        <w:tcW w:w="3320" w:type="dxa"/>
                      </w:tcPr>
                      <w:p>
                        <w:pPr>
                          <w:pStyle w:val="TableParagraph"/>
                          <w:spacing w:line="272" w:lineRule="exact"/>
                          <w:ind w:right="89"/>
                          <w:jc w:val="right"/>
                          <w:rPr>
                            <w:sz w:val="20"/>
                          </w:rPr>
                        </w:pPr>
                        <w:r>
                          <w:rPr>
                            <w:sz w:val="20"/>
                          </w:rPr>
                          <w:t>EnergyStar (E-Star) Dishwasher</w:t>
                        </w:r>
                      </w:p>
                    </w:tc>
                    <w:tc>
                      <w:tcPr>
                        <w:tcW w:w="1170" w:type="dxa"/>
                      </w:tcPr>
                      <w:p>
                        <w:pPr>
                          <w:pStyle w:val="TableParagraph"/>
                          <w:rPr>
                            <w:rFonts w:ascii="Times New Roman"/>
                            <w:sz w:val="18"/>
                          </w:rPr>
                        </w:pPr>
                      </w:p>
                    </w:tc>
                    <w:tc>
                      <w:tcPr>
                        <w:tcW w:w="1170" w:type="dxa"/>
                      </w:tcPr>
                      <w:p>
                        <w:pPr>
                          <w:pStyle w:val="TableParagraph"/>
                          <w:rPr>
                            <w:rFonts w:ascii="Times New Roman"/>
                            <w:sz w:val="18"/>
                          </w:rPr>
                        </w:pPr>
                      </w:p>
                    </w:tc>
                    <w:tc>
                      <w:tcPr>
                        <w:tcW w:w="1159" w:type="dxa"/>
                      </w:tcPr>
                      <w:p>
                        <w:pPr>
                          <w:pStyle w:val="TableParagraph"/>
                          <w:rPr>
                            <w:rFonts w:ascii="Times New Roman"/>
                            <w:sz w:val="18"/>
                          </w:rPr>
                        </w:pPr>
                      </w:p>
                    </w:tc>
                  </w:tr>
                  <w:tr>
                    <w:trPr>
                      <w:trHeight w:val="330" w:hRule="atLeast"/>
                    </w:trPr>
                    <w:tc>
                      <w:tcPr>
                        <w:tcW w:w="3320" w:type="dxa"/>
                      </w:tcPr>
                      <w:p>
                        <w:pPr>
                          <w:pStyle w:val="TableParagraph"/>
                          <w:spacing w:line="272" w:lineRule="exact"/>
                          <w:ind w:right="91"/>
                          <w:jc w:val="right"/>
                          <w:rPr>
                            <w:sz w:val="20"/>
                          </w:rPr>
                        </w:pPr>
                        <w:r>
                          <w:rPr>
                            <w:sz w:val="20"/>
                          </w:rPr>
                          <w:t>Fridge</w:t>
                        </w:r>
                      </w:p>
                    </w:tc>
                    <w:tc>
                      <w:tcPr>
                        <w:tcW w:w="1170" w:type="dxa"/>
                      </w:tcPr>
                      <w:p>
                        <w:pPr>
                          <w:pStyle w:val="TableParagraph"/>
                          <w:rPr>
                            <w:rFonts w:ascii="Times New Roman"/>
                            <w:sz w:val="18"/>
                          </w:rPr>
                        </w:pPr>
                      </w:p>
                    </w:tc>
                    <w:tc>
                      <w:tcPr>
                        <w:tcW w:w="1170" w:type="dxa"/>
                      </w:tcPr>
                      <w:p>
                        <w:pPr>
                          <w:pStyle w:val="TableParagraph"/>
                          <w:rPr>
                            <w:rFonts w:ascii="Times New Roman"/>
                            <w:sz w:val="18"/>
                          </w:rPr>
                        </w:pPr>
                      </w:p>
                    </w:tc>
                    <w:tc>
                      <w:tcPr>
                        <w:tcW w:w="1159" w:type="dxa"/>
                      </w:tcPr>
                      <w:p>
                        <w:pPr>
                          <w:pStyle w:val="TableParagraph"/>
                          <w:rPr>
                            <w:rFonts w:ascii="Times New Roman"/>
                            <w:sz w:val="18"/>
                          </w:rPr>
                        </w:pPr>
                      </w:p>
                    </w:tc>
                  </w:tr>
                  <w:tr>
                    <w:trPr>
                      <w:trHeight w:val="330" w:hRule="atLeast"/>
                    </w:trPr>
                    <w:tc>
                      <w:tcPr>
                        <w:tcW w:w="3320" w:type="dxa"/>
                      </w:tcPr>
                      <w:p>
                        <w:pPr>
                          <w:pStyle w:val="TableParagraph"/>
                          <w:spacing w:line="272" w:lineRule="exact"/>
                          <w:ind w:right="87"/>
                          <w:jc w:val="right"/>
                          <w:rPr>
                            <w:sz w:val="20"/>
                          </w:rPr>
                        </w:pPr>
                        <w:r>
                          <w:rPr>
                            <w:sz w:val="20"/>
                          </w:rPr>
                          <w:t>EnergyStar (E-Star) Fridge</w:t>
                        </w:r>
                      </w:p>
                    </w:tc>
                    <w:tc>
                      <w:tcPr>
                        <w:tcW w:w="1170" w:type="dxa"/>
                      </w:tcPr>
                      <w:p>
                        <w:pPr>
                          <w:pStyle w:val="TableParagraph"/>
                          <w:rPr>
                            <w:rFonts w:ascii="Times New Roman"/>
                            <w:sz w:val="18"/>
                          </w:rPr>
                        </w:pPr>
                      </w:p>
                    </w:tc>
                    <w:tc>
                      <w:tcPr>
                        <w:tcW w:w="1170" w:type="dxa"/>
                      </w:tcPr>
                      <w:p>
                        <w:pPr>
                          <w:pStyle w:val="TableParagraph"/>
                          <w:rPr>
                            <w:rFonts w:ascii="Times New Roman"/>
                            <w:sz w:val="18"/>
                          </w:rPr>
                        </w:pPr>
                      </w:p>
                    </w:tc>
                    <w:tc>
                      <w:tcPr>
                        <w:tcW w:w="1159" w:type="dxa"/>
                      </w:tcPr>
                      <w:p>
                        <w:pPr>
                          <w:pStyle w:val="TableParagraph"/>
                          <w:rPr>
                            <w:rFonts w:ascii="Times New Roman"/>
                            <w:sz w:val="18"/>
                          </w:rPr>
                        </w:pPr>
                      </w:p>
                    </w:tc>
                  </w:tr>
                  <w:tr>
                    <w:trPr>
                      <w:trHeight w:val="330" w:hRule="atLeast"/>
                    </w:trPr>
                    <w:tc>
                      <w:tcPr>
                        <w:tcW w:w="3320" w:type="dxa"/>
                      </w:tcPr>
                      <w:p>
                        <w:pPr>
                          <w:pStyle w:val="TableParagraph"/>
                          <w:spacing w:line="272" w:lineRule="exact"/>
                          <w:ind w:right="90"/>
                          <w:jc w:val="right"/>
                          <w:rPr>
                            <w:sz w:val="20"/>
                          </w:rPr>
                        </w:pPr>
                        <w:r>
                          <w:rPr>
                            <w:sz w:val="20"/>
                          </w:rPr>
                          <w:t>Microwave</w:t>
                        </w:r>
                      </w:p>
                    </w:tc>
                    <w:tc>
                      <w:tcPr>
                        <w:tcW w:w="1170" w:type="dxa"/>
                      </w:tcPr>
                      <w:p>
                        <w:pPr>
                          <w:pStyle w:val="TableParagraph"/>
                          <w:rPr>
                            <w:rFonts w:ascii="Times New Roman"/>
                            <w:sz w:val="18"/>
                          </w:rPr>
                        </w:pPr>
                      </w:p>
                    </w:tc>
                    <w:tc>
                      <w:tcPr>
                        <w:tcW w:w="1170" w:type="dxa"/>
                      </w:tcPr>
                      <w:p>
                        <w:pPr>
                          <w:pStyle w:val="TableParagraph"/>
                          <w:rPr>
                            <w:rFonts w:ascii="Times New Roman"/>
                            <w:sz w:val="18"/>
                          </w:rPr>
                        </w:pPr>
                      </w:p>
                    </w:tc>
                    <w:tc>
                      <w:tcPr>
                        <w:tcW w:w="1159" w:type="dxa"/>
                      </w:tcPr>
                      <w:p>
                        <w:pPr>
                          <w:pStyle w:val="TableParagraph"/>
                          <w:rPr>
                            <w:rFonts w:ascii="Times New Roman"/>
                            <w:sz w:val="18"/>
                          </w:rPr>
                        </w:pPr>
                      </w:p>
                    </w:tc>
                  </w:tr>
                  <w:tr>
                    <w:trPr>
                      <w:trHeight w:val="330" w:hRule="atLeast"/>
                    </w:trPr>
                    <w:tc>
                      <w:tcPr>
                        <w:tcW w:w="3320" w:type="dxa"/>
                      </w:tcPr>
                      <w:p>
                        <w:pPr>
                          <w:pStyle w:val="TableParagraph"/>
                          <w:spacing w:line="272" w:lineRule="exact"/>
                          <w:ind w:right="89"/>
                          <w:jc w:val="right"/>
                          <w:rPr>
                            <w:sz w:val="20"/>
                          </w:rPr>
                        </w:pPr>
                        <w:r>
                          <w:rPr>
                            <w:sz w:val="20"/>
                          </w:rPr>
                          <w:t>Toaster</w:t>
                        </w:r>
                      </w:p>
                    </w:tc>
                    <w:tc>
                      <w:tcPr>
                        <w:tcW w:w="1170" w:type="dxa"/>
                      </w:tcPr>
                      <w:p>
                        <w:pPr>
                          <w:pStyle w:val="TableParagraph"/>
                          <w:rPr>
                            <w:rFonts w:ascii="Times New Roman"/>
                            <w:sz w:val="18"/>
                          </w:rPr>
                        </w:pPr>
                      </w:p>
                    </w:tc>
                    <w:tc>
                      <w:tcPr>
                        <w:tcW w:w="1170" w:type="dxa"/>
                      </w:tcPr>
                      <w:p>
                        <w:pPr>
                          <w:pStyle w:val="TableParagraph"/>
                          <w:rPr>
                            <w:rFonts w:ascii="Times New Roman"/>
                            <w:sz w:val="18"/>
                          </w:rPr>
                        </w:pPr>
                      </w:p>
                    </w:tc>
                    <w:tc>
                      <w:tcPr>
                        <w:tcW w:w="1159" w:type="dxa"/>
                      </w:tcPr>
                      <w:p>
                        <w:pPr>
                          <w:pStyle w:val="TableParagraph"/>
                          <w:rPr>
                            <w:rFonts w:ascii="Times New Roman"/>
                            <w:sz w:val="18"/>
                          </w:rPr>
                        </w:pPr>
                      </w:p>
                    </w:tc>
                  </w:tr>
                  <w:tr>
                    <w:trPr>
                      <w:trHeight w:val="330" w:hRule="atLeast"/>
                    </w:trPr>
                    <w:tc>
                      <w:tcPr>
                        <w:tcW w:w="3320" w:type="dxa"/>
                      </w:tcPr>
                      <w:p>
                        <w:pPr>
                          <w:pStyle w:val="TableParagraph"/>
                          <w:spacing w:line="272" w:lineRule="exact"/>
                          <w:ind w:right="91"/>
                          <w:jc w:val="right"/>
                          <w:rPr>
                            <w:sz w:val="20"/>
                          </w:rPr>
                        </w:pPr>
                        <w:r>
                          <w:rPr>
                            <w:sz w:val="20"/>
                          </w:rPr>
                          <w:t>Incandescent Light</w:t>
                        </w:r>
                      </w:p>
                    </w:tc>
                    <w:tc>
                      <w:tcPr>
                        <w:tcW w:w="1170" w:type="dxa"/>
                      </w:tcPr>
                      <w:p>
                        <w:pPr>
                          <w:pStyle w:val="TableParagraph"/>
                          <w:rPr>
                            <w:rFonts w:ascii="Times New Roman"/>
                            <w:sz w:val="18"/>
                          </w:rPr>
                        </w:pPr>
                      </w:p>
                    </w:tc>
                    <w:tc>
                      <w:tcPr>
                        <w:tcW w:w="1170" w:type="dxa"/>
                      </w:tcPr>
                      <w:p>
                        <w:pPr>
                          <w:pStyle w:val="TableParagraph"/>
                          <w:rPr>
                            <w:rFonts w:ascii="Times New Roman"/>
                            <w:sz w:val="18"/>
                          </w:rPr>
                        </w:pPr>
                      </w:p>
                    </w:tc>
                    <w:tc>
                      <w:tcPr>
                        <w:tcW w:w="1159" w:type="dxa"/>
                      </w:tcPr>
                      <w:p>
                        <w:pPr>
                          <w:pStyle w:val="TableParagraph"/>
                          <w:rPr>
                            <w:rFonts w:ascii="Times New Roman"/>
                            <w:sz w:val="18"/>
                          </w:rPr>
                        </w:pPr>
                      </w:p>
                    </w:tc>
                  </w:tr>
                  <w:tr>
                    <w:trPr>
                      <w:trHeight w:val="330" w:hRule="atLeast"/>
                    </w:trPr>
                    <w:tc>
                      <w:tcPr>
                        <w:tcW w:w="3320" w:type="dxa"/>
                      </w:tcPr>
                      <w:p>
                        <w:pPr>
                          <w:pStyle w:val="TableParagraph"/>
                          <w:spacing w:line="272" w:lineRule="exact"/>
                          <w:ind w:right="89"/>
                          <w:jc w:val="right"/>
                          <w:rPr>
                            <w:sz w:val="20"/>
                          </w:rPr>
                        </w:pPr>
                        <w:r>
                          <w:rPr>
                            <w:sz w:val="20"/>
                          </w:rPr>
                          <w:t>Fluorescent Light Tube</w:t>
                        </w:r>
                      </w:p>
                    </w:tc>
                    <w:tc>
                      <w:tcPr>
                        <w:tcW w:w="1170" w:type="dxa"/>
                      </w:tcPr>
                      <w:p>
                        <w:pPr>
                          <w:pStyle w:val="TableParagraph"/>
                          <w:rPr>
                            <w:rFonts w:ascii="Times New Roman"/>
                            <w:sz w:val="18"/>
                          </w:rPr>
                        </w:pPr>
                      </w:p>
                    </w:tc>
                    <w:tc>
                      <w:tcPr>
                        <w:tcW w:w="1170" w:type="dxa"/>
                      </w:tcPr>
                      <w:p>
                        <w:pPr>
                          <w:pStyle w:val="TableParagraph"/>
                          <w:rPr>
                            <w:rFonts w:ascii="Times New Roman"/>
                            <w:sz w:val="18"/>
                          </w:rPr>
                        </w:pPr>
                      </w:p>
                    </w:tc>
                    <w:tc>
                      <w:tcPr>
                        <w:tcW w:w="1159" w:type="dxa"/>
                      </w:tcPr>
                      <w:p>
                        <w:pPr>
                          <w:pStyle w:val="TableParagraph"/>
                          <w:rPr>
                            <w:rFonts w:ascii="Times New Roman"/>
                            <w:sz w:val="18"/>
                          </w:rPr>
                        </w:pPr>
                      </w:p>
                    </w:tc>
                  </w:tr>
                  <w:tr>
                    <w:trPr>
                      <w:trHeight w:val="330" w:hRule="atLeast"/>
                    </w:trPr>
                    <w:tc>
                      <w:tcPr>
                        <w:tcW w:w="3320" w:type="dxa"/>
                      </w:tcPr>
                      <w:p>
                        <w:pPr>
                          <w:pStyle w:val="TableParagraph"/>
                          <w:spacing w:line="272" w:lineRule="exact"/>
                          <w:ind w:right="92"/>
                          <w:jc w:val="right"/>
                          <w:rPr>
                            <w:sz w:val="20"/>
                          </w:rPr>
                        </w:pPr>
                        <w:r>
                          <w:rPr>
                            <w:sz w:val="20"/>
                          </w:rPr>
                          <w:t>Compact Fluorescent (CFL)</w:t>
                        </w:r>
                      </w:p>
                    </w:tc>
                    <w:tc>
                      <w:tcPr>
                        <w:tcW w:w="1170" w:type="dxa"/>
                      </w:tcPr>
                      <w:p>
                        <w:pPr>
                          <w:pStyle w:val="TableParagraph"/>
                          <w:rPr>
                            <w:rFonts w:ascii="Times New Roman"/>
                            <w:sz w:val="18"/>
                          </w:rPr>
                        </w:pPr>
                      </w:p>
                    </w:tc>
                    <w:tc>
                      <w:tcPr>
                        <w:tcW w:w="1170" w:type="dxa"/>
                      </w:tcPr>
                      <w:p>
                        <w:pPr>
                          <w:pStyle w:val="TableParagraph"/>
                          <w:rPr>
                            <w:rFonts w:ascii="Times New Roman"/>
                            <w:sz w:val="18"/>
                          </w:rPr>
                        </w:pPr>
                      </w:p>
                    </w:tc>
                    <w:tc>
                      <w:tcPr>
                        <w:tcW w:w="1159" w:type="dxa"/>
                      </w:tcPr>
                      <w:p>
                        <w:pPr>
                          <w:pStyle w:val="TableParagraph"/>
                          <w:rPr>
                            <w:rFonts w:ascii="Times New Roman"/>
                            <w:sz w:val="18"/>
                          </w:rPr>
                        </w:pPr>
                      </w:p>
                    </w:tc>
                  </w:tr>
                  <w:tr>
                    <w:trPr>
                      <w:trHeight w:val="330" w:hRule="atLeast"/>
                    </w:trPr>
                    <w:tc>
                      <w:tcPr>
                        <w:tcW w:w="3320" w:type="dxa"/>
                      </w:tcPr>
                      <w:p>
                        <w:pPr>
                          <w:pStyle w:val="TableParagraph"/>
                          <w:spacing w:line="272" w:lineRule="exact"/>
                          <w:ind w:right="91"/>
                          <w:jc w:val="right"/>
                          <w:rPr>
                            <w:sz w:val="20"/>
                          </w:rPr>
                        </w:pPr>
                        <w:r>
                          <w:rPr>
                            <w:sz w:val="20"/>
                          </w:rPr>
                          <w:t>Fan</w:t>
                        </w:r>
                      </w:p>
                    </w:tc>
                    <w:tc>
                      <w:tcPr>
                        <w:tcW w:w="1170" w:type="dxa"/>
                      </w:tcPr>
                      <w:p>
                        <w:pPr>
                          <w:pStyle w:val="TableParagraph"/>
                          <w:rPr>
                            <w:rFonts w:ascii="Times New Roman"/>
                            <w:sz w:val="18"/>
                          </w:rPr>
                        </w:pPr>
                      </w:p>
                    </w:tc>
                    <w:tc>
                      <w:tcPr>
                        <w:tcW w:w="1170" w:type="dxa"/>
                      </w:tcPr>
                      <w:p>
                        <w:pPr>
                          <w:pStyle w:val="TableParagraph"/>
                          <w:rPr>
                            <w:rFonts w:ascii="Times New Roman"/>
                            <w:sz w:val="18"/>
                          </w:rPr>
                        </w:pPr>
                      </w:p>
                    </w:tc>
                    <w:tc>
                      <w:tcPr>
                        <w:tcW w:w="1159" w:type="dxa"/>
                      </w:tcPr>
                      <w:p>
                        <w:pPr>
                          <w:pStyle w:val="TableParagraph"/>
                          <w:rPr>
                            <w:rFonts w:ascii="Times New Roman"/>
                            <w:sz w:val="18"/>
                          </w:rPr>
                        </w:pPr>
                      </w:p>
                    </w:tc>
                  </w:tr>
                  <w:tr>
                    <w:trPr>
                      <w:trHeight w:val="330" w:hRule="atLeast"/>
                    </w:trPr>
                    <w:tc>
                      <w:tcPr>
                        <w:tcW w:w="3320" w:type="dxa"/>
                      </w:tcPr>
                      <w:p>
                        <w:pPr>
                          <w:pStyle w:val="TableParagraph"/>
                          <w:spacing w:line="272" w:lineRule="exact"/>
                          <w:ind w:right="88"/>
                          <w:jc w:val="right"/>
                          <w:rPr>
                            <w:sz w:val="20"/>
                          </w:rPr>
                        </w:pPr>
                        <w:r>
                          <w:rPr>
                            <w:sz w:val="20"/>
                          </w:rPr>
                          <w:t>E-Star Fan</w:t>
                        </w:r>
                      </w:p>
                    </w:tc>
                    <w:tc>
                      <w:tcPr>
                        <w:tcW w:w="1170" w:type="dxa"/>
                      </w:tcPr>
                      <w:p>
                        <w:pPr>
                          <w:pStyle w:val="TableParagraph"/>
                          <w:rPr>
                            <w:rFonts w:ascii="Times New Roman"/>
                            <w:sz w:val="18"/>
                          </w:rPr>
                        </w:pPr>
                      </w:p>
                    </w:tc>
                    <w:tc>
                      <w:tcPr>
                        <w:tcW w:w="1170" w:type="dxa"/>
                      </w:tcPr>
                      <w:p>
                        <w:pPr>
                          <w:pStyle w:val="TableParagraph"/>
                          <w:rPr>
                            <w:rFonts w:ascii="Times New Roman"/>
                            <w:sz w:val="18"/>
                          </w:rPr>
                        </w:pPr>
                      </w:p>
                    </w:tc>
                    <w:tc>
                      <w:tcPr>
                        <w:tcW w:w="1159" w:type="dxa"/>
                      </w:tcPr>
                      <w:p>
                        <w:pPr>
                          <w:pStyle w:val="TableParagraph"/>
                          <w:rPr>
                            <w:rFonts w:ascii="Times New Roman"/>
                            <w:sz w:val="18"/>
                          </w:rPr>
                        </w:pPr>
                      </w:p>
                    </w:tc>
                  </w:tr>
                  <w:tr>
                    <w:trPr>
                      <w:trHeight w:val="330" w:hRule="atLeast"/>
                    </w:trPr>
                    <w:tc>
                      <w:tcPr>
                        <w:tcW w:w="3320" w:type="dxa"/>
                      </w:tcPr>
                      <w:p>
                        <w:pPr>
                          <w:pStyle w:val="TableParagraph"/>
                          <w:spacing w:line="272" w:lineRule="exact"/>
                          <w:ind w:right="92"/>
                          <w:jc w:val="right"/>
                          <w:rPr>
                            <w:sz w:val="20"/>
                          </w:rPr>
                        </w:pPr>
                        <w:r>
                          <w:rPr>
                            <w:sz w:val="20"/>
                          </w:rPr>
                          <w:t>Room A/C</w:t>
                        </w:r>
                      </w:p>
                    </w:tc>
                    <w:tc>
                      <w:tcPr>
                        <w:tcW w:w="1170" w:type="dxa"/>
                      </w:tcPr>
                      <w:p>
                        <w:pPr>
                          <w:pStyle w:val="TableParagraph"/>
                          <w:rPr>
                            <w:rFonts w:ascii="Times New Roman"/>
                            <w:sz w:val="18"/>
                          </w:rPr>
                        </w:pPr>
                      </w:p>
                    </w:tc>
                    <w:tc>
                      <w:tcPr>
                        <w:tcW w:w="1170" w:type="dxa"/>
                      </w:tcPr>
                      <w:p>
                        <w:pPr>
                          <w:pStyle w:val="TableParagraph"/>
                          <w:rPr>
                            <w:rFonts w:ascii="Times New Roman"/>
                            <w:sz w:val="18"/>
                          </w:rPr>
                        </w:pPr>
                      </w:p>
                    </w:tc>
                    <w:tc>
                      <w:tcPr>
                        <w:tcW w:w="1159" w:type="dxa"/>
                      </w:tcPr>
                      <w:p>
                        <w:pPr>
                          <w:pStyle w:val="TableParagraph"/>
                          <w:rPr>
                            <w:rFonts w:ascii="Times New Roman"/>
                            <w:sz w:val="18"/>
                          </w:rPr>
                        </w:pPr>
                      </w:p>
                    </w:tc>
                  </w:tr>
                  <w:tr>
                    <w:trPr>
                      <w:trHeight w:val="330" w:hRule="atLeast"/>
                    </w:trPr>
                    <w:tc>
                      <w:tcPr>
                        <w:tcW w:w="3320" w:type="dxa"/>
                      </w:tcPr>
                      <w:p>
                        <w:pPr>
                          <w:pStyle w:val="TableParagraph"/>
                          <w:spacing w:line="272" w:lineRule="exact"/>
                          <w:ind w:right="88"/>
                          <w:jc w:val="right"/>
                          <w:rPr>
                            <w:sz w:val="20"/>
                          </w:rPr>
                        </w:pPr>
                        <w:r>
                          <w:rPr>
                            <w:sz w:val="20"/>
                          </w:rPr>
                          <w:t>EnergyStar (E-Star) Room A/C</w:t>
                        </w:r>
                      </w:p>
                    </w:tc>
                    <w:tc>
                      <w:tcPr>
                        <w:tcW w:w="1170" w:type="dxa"/>
                      </w:tcPr>
                      <w:p>
                        <w:pPr>
                          <w:pStyle w:val="TableParagraph"/>
                          <w:rPr>
                            <w:rFonts w:ascii="Times New Roman"/>
                            <w:sz w:val="18"/>
                          </w:rPr>
                        </w:pPr>
                      </w:p>
                    </w:tc>
                    <w:tc>
                      <w:tcPr>
                        <w:tcW w:w="1170" w:type="dxa"/>
                      </w:tcPr>
                      <w:p>
                        <w:pPr>
                          <w:pStyle w:val="TableParagraph"/>
                          <w:rPr>
                            <w:rFonts w:ascii="Times New Roman"/>
                            <w:sz w:val="18"/>
                          </w:rPr>
                        </w:pPr>
                      </w:p>
                    </w:tc>
                    <w:tc>
                      <w:tcPr>
                        <w:tcW w:w="1159" w:type="dxa"/>
                      </w:tcPr>
                      <w:p>
                        <w:pPr>
                          <w:pStyle w:val="TableParagraph"/>
                          <w:rPr>
                            <w:rFonts w:ascii="Times New Roman"/>
                            <w:sz w:val="18"/>
                          </w:rPr>
                        </w:pPr>
                      </w:p>
                    </w:tc>
                  </w:tr>
                  <w:tr>
                    <w:trPr>
                      <w:trHeight w:val="330" w:hRule="atLeast"/>
                    </w:trPr>
                    <w:tc>
                      <w:tcPr>
                        <w:tcW w:w="3320" w:type="dxa"/>
                      </w:tcPr>
                      <w:p>
                        <w:pPr>
                          <w:pStyle w:val="TableParagraph"/>
                          <w:spacing w:line="272" w:lineRule="exact"/>
                          <w:ind w:right="90"/>
                          <w:jc w:val="right"/>
                          <w:rPr>
                            <w:sz w:val="20"/>
                          </w:rPr>
                        </w:pPr>
                        <w:r>
                          <w:rPr>
                            <w:sz w:val="20"/>
                          </w:rPr>
                          <w:t>Hot Water Heater</w:t>
                        </w:r>
                      </w:p>
                    </w:tc>
                    <w:tc>
                      <w:tcPr>
                        <w:tcW w:w="1170" w:type="dxa"/>
                      </w:tcPr>
                      <w:p>
                        <w:pPr>
                          <w:pStyle w:val="TableParagraph"/>
                          <w:rPr>
                            <w:rFonts w:ascii="Times New Roman"/>
                            <w:sz w:val="18"/>
                          </w:rPr>
                        </w:pPr>
                      </w:p>
                    </w:tc>
                    <w:tc>
                      <w:tcPr>
                        <w:tcW w:w="1170" w:type="dxa"/>
                      </w:tcPr>
                      <w:p>
                        <w:pPr>
                          <w:pStyle w:val="TableParagraph"/>
                          <w:rPr>
                            <w:rFonts w:ascii="Times New Roman"/>
                            <w:sz w:val="18"/>
                          </w:rPr>
                        </w:pPr>
                      </w:p>
                    </w:tc>
                    <w:tc>
                      <w:tcPr>
                        <w:tcW w:w="1159" w:type="dxa"/>
                      </w:tcPr>
                      <w:p>
                        <w:pPr>
                          <w:pStyle w:val="TableParagraph"/>
                          <w:rPr>
                            <w:rFonts w:ascii="Times New Roman"/>
                            <w:sz w:val="18"/>
                          </w:rPr>
                        </w:pPr>
                      </w:p>
                    </w:tc>
                  </w:tr>
                  <w:tr>
                    <w:trPr>
                      <w:trHeight w:val="330" w:hRule="atLeast"/>
                    </w:trPr>
                    <w:tc>
                      <w:tcPr>
                        <w:tcW w:w="3320" w:type="dxa"/>
                      </w:tcPr>
                      <w:p>
                        <w:pPr>
                          <w:pStyle w:val="TableParagraph"/>
                          <w:spacing w:line="272" w:lineRule="exact"/>
                          <w:ind w:right="91"/>
                          <w:jc w:val="right"/>
                          <w:rPr>
                            <w:sz w:val="20"/>
                          </w:rPr>
                        </w:pPr>
                        <w:r>
                          <w:rPr>
                            <w:sz w:val="20"/>
                          </w:rPr>
                          <w:t>Iron</w:t>
                        </w:r>
                      </w:p>
                    </w:tc>
                    <w:tc>
                      <w:tcPr>
                        <w:tcW w:w="1170" w:type="dxa"/>
                      </w:tcPr>
                      <w:p>
                        <w:pPr>
                          <w:pStyle w:val="TableParagraph"/>
                          <w:rPr>
                            <w:rFonts w:ascii="Times New Roman"/>
                            <w:sz w:val="18"/>
                          </w:rPr>
                        </w:pPr>
                      </w:p>
                    </w:tc>
                    <w:tc>
                      <w:tcPr>
                        <w:tcW w:w="1170" w:type="dxa"/>
                      </w:tcPr>
                      <w:p>
                        <w:pPr>
                          <w:pStyle w:val="TableParagraph"/>
                          <w:rPr>
                            <w:rFonts w:ascii="Times New Roman"/>
                            <w:sz w:val="18"/>
                          </w:rPr>
                        </w:pPr>
                      </w:p>
                    </w:tc>
                    <w:tc>
                      <w:tcPr>
                        <w:tcW w:w="1159" w:type="dxa"/>
                      </w:tcPr>
                      <w:p>
                        <w:pPr>
                          <w:pStyle w:val="TableParagraph"/>
                          <w:rPr>
                            <w:rFonts w:ascii="Times New Roman"/>
                            <w:sz w:val="18"/>
                          </w:rPr>
                        </w:pPr>
                      </w:p>
                    </w:tc>
                  </w:tr>
                  <w:tr>
                    <w:trPr>
                      <w:trHeight w:val="330" w:hRule="atLeast"/>
                    </w:trPr>
                    <w:tc>
                      <w:tcPr>
                        <w:tcW w:w="3320" w:type="dxa"/>
                      </w:tcPr>
                      <w:p>
                        <w:pPr>
                          <w:pStyle w:val="TableParagraph"/>
                          <w:spacing w:line="272" w:lineRule="exact"/>
                          <w:ind w:right="89"/>
                          <w:jc w:val="right"/>
                          <w:rPr>
                            <w:sz w:val="20"/>
                          </w:rPr>
                        </w:pPr>
                        <w:r>
                          <w:rPr>
                            <w:sz w:val="20"/>
                          </w:rPr>
                          <w:t>Hair Dryer</w:t>
                        </w:r>
                      </w:p>
                    </w:tc>
                    <w:tc>
                      <w:tcPr>
                        <w:tcW w:w="1170" w:type="dxa"/>
                      </w:tcPr>
                      <w:p>
                        <w:pPr>
                          <w:pStyle w:val="TableParagraph"/>
                          <w:rPr>
                            <w:rFonts w:ascii="Times New Roman"/>
                            <w:sz w:val="18"/>
                          </w:rPr>
                        </w:pPr>
                      </w:p>
                    </w:tc>
                    <w:tc>
                      <w:tcPr>
                        <w:tcW w:w="1170" w:type="dxa"/>
                      </w:tcPr>
                      <w:p>
                        <w:pPr>
                          <w:pStyle w:val="TableParagraph"/>
                          <w:rPr>
                            <w:rFonts w:ascii="Times New Roman"/>
                            <w:sz w:val="18"/>
                          </w:rPr>
                        </w:pPr>
                      </w:p>
                    </w:tc>
                    <w:tc>
                      <w:tcPr>
                        <w:tcW w:w="1159" w:type="dxa"/>
                      </w:tcPr>
                      <w:p>
                        <w:pPr>
                          <w:pStyle w:val="TableParagraph"/>
                          <w:rPr>
                            <w:rFonts w:ascii="Times New Roman"/>
                            <w:sz w:val="18"/>
                          </w:rPr>
                        </w:pPr>
                      </w:p>
                    </w:tc>
                  </w:tr>
                  <w:tr>
                    <w:trPr>
                      <w:trHeight w:val="330" w:hRule="atLeast"/>
                    </w:trPr>
                    <w:tc>
                      <w:tcPr>
                        <w:tcW w:w="3320" w:type="dxa"/>
                      </w:tcPr>
                      <w:p>
                        <w:pPr>
                          <w:pStyle w:val="TableParagraph"/>
                          <w:spacing w:line="272" w:lineRule="exact"/>
                          <w:ind w:right="90"/>
                          <w:jc w:val="right"/>
                          <w:rPr>
                            <w:sz w:val="20"/>
                          </w:rPr>
                        </w:pPr>
                        <w:r>
                          <w:rPr>
                            <w:sz w:val="20"/>
                          </w:rPr>
                          <w:t>Vacuum</w:t>
                        </w:r>
                      </w:p>
                    </w:tc>
                    <w:tc>
                      <w:tcPr>
                        <w:tcW w:w="1170" w:type="dxa"/>
                      </w:tcPr>
                      <w:p>
                        <w:pPr>
                          <w:pStyle w:val="TableParagraph"/>
                          <w:rPr>
                            <w:rFonts w:ascii="Times New Roman"/>
                            <w:sz w:val="18"/>
                          </w:rPr>
                        </w:pPr>
                      </w:p>
                    </w:tc>
                    <w:tc>
                      <w:tcPr>
                        <w:tcW w:w="1170" w:type="dxa"/>
                      </w:tcPr>
                      <w:p>
                        <w:pPr>
                          <w:pStyle w:val="TableParagraph"/>
                          <w:rPr>
                            <w:rFonts w:ascii="Times New Roman"/>
                            <w:sz w:val="18"/>
                          </w:rPr>
                        </w:pPr>
                      </w:p>
                    </w:tc>
                    <w:tc>
                      <w:tcPr>
                        <w:tcW w:w="1159" w:type="dxa"/>
                      </w:tcPr>
                      <w:p>
                        <w:pPr>
                          <w:pStyle w:val="TableParagraph"/>
                          <w:rPr>
                            <w:rFonts w:ascii="Times New Roman"/>
                            <w:sz w:val="18"/>
                          </w:rPr>
                        </w:pPr>
                      </w:p>
                    </w:tc>
                  </w:tr>
                  <w:tr>
                    <w:trPr>
                      <w:trHeight w:val="330" w:hRule="atLeast"/>
                    </w:trPr>
                    <w:tc>
                      <w:tcPr>
                        <w:tcW w:w="3320" w:type="dxa"/>
                      </w:tcPr>
                      <w:p>
                        <w:pPr>
                          <w:pStyle w:val="TableParagraph"/>
                          <w:spacing w:line="272" w:lineRule="exact"/>
                          <w:ind w:right="92"/>
                          <w:jc w:val="right"/>
                          <w:rPr>
                            <w:sz w:val="20"/>
                          </w:rPr>
                        </w:pPr>
                        <w:r>
                          <w:rPr>
                            <w:sz w:val="20"/>
                          </w:rPr>
                          <w:t>Clothes Washer</w:t>
                        </w:r>
                      </w:p>
                    </w:tc>
                    <w:tc>
                      <w:tcPr>
                        <w:tcW w:w="1170" w:type="dxa"/>
                      </w:tcPr>
                      <w:p>
                        <w:pPr>
                          <w:pStyle w:val="TableParagraph"/>
                          <w:rPr>
                            <w:rFonts w:ascii="Times New Roman"/>
                            <w:sz w:val="18"/>
                          </w:rPr>
                        </w:pPr>
                      </w:p>
                    </w:tc>
                    <w:tc>
                      <w:tcPr>
                        <w:tcW w:w="1170" w:type="dxa"/>
                      </w:tcPr>
                      <w:p>
                        <w:pPr>
                          <w:pStyle w:val="TableParagraph"/>
                          <w:rPr>
                            <w:rFonts w:ascii="Times New Roman"/>
                            <w:sz w:val="18"/>
                          </w:rPr>
                        </w:pPr>
                      </w:p>
                    </w:tc>
                    <w:tc>
                      <w:tcPr>
                        <w:tcW w:w="1159" w:type="dxa"/>
                      </w:tcPr>
                      <w:p>
                        <w:pPr>
                          <w:pStyle w:val="TableParagraph"/>
                          <w:rPr>
                            <w:rFonts w:ascii="Times New Roman"/>
                            <w:sz w:val="18"/>
                          </w:rPr>
                        </w:pPr>
                      </w:p>
                    </w:tc>
                  </w:tr>
                  <w:tr>
                    <w:trPr>
                      <w:trHeight w:val="330" w:hRule="atLeast"/>
                    </w:trPr>
                    <w:tc>
                      <w:tcPr>
                        <w:tcW w:w="3320" w:type="dxa"/>
                      </w:tcPr>
                      <w:p>
                        <w:pPr>
                          <w:pStyle w:val="TableParagraph"/>
                          <w:spacing w:line="272" w:lineRule="exact"/>
                          <w:ind w:right="93"/>
                          <w:jc w:val="right"/>
                          <w:rPr>
                            <w:sz w:val="20"/>
                          </w:rPr>
                        </w:pPr>
                        <w:r>
                          <w:rPr>
                            <w:sz w:val="20"/>
                          </w:rPr>
                          <w:t>EnergyStar (E-Star) Washer</w:t>
                        </w:r>
                      </w:p>
                    </w:tc>
                    <w:tc>
                      <w:tcPr>
                        <w:tcW w:w="1170" w:type="dxa"/>
                      </w:tcPr>
                      <w:p>
                        <w:pPr>
                          <w:pStyle w:val="TableParagraph"/>
                          <w:rPr>
                            <w:rFonts w:ascii="Times New Roman"/>
                            <w:sz w:val="18"/>
                          </w:rPr>
                        </w:pPr>
                      </w:p>
                    </w:tc>
                    <w:tc>
                      <w:tcPr>
                        <w:tcW w:w="1170" w:type="dxa"/>
                      </w:tcPr>
                      <w:p>
                        <w:pPr>
                          <w:pStyle w:val="TableParagraph"/>
                          <w:rPr>
                            <w:rFonts w:ascii="Times New Roman"/>
                            <w:sz w:val="18"/>
                          </w:rPr>
                        </w:pPr>
                      </w:p>
                    </w:tc>
                    <w:tc>
                      <w:tcPr>
                        <w:tcW w:w="1159" w:type="dxa"/>
                      </w:tcPr>
                      <w:p>
                        <w:pPr>
                          <w:pStyle w:val="TableParagraph"/>
                          <w:rPr>
                            <w:rFonts w:ascii="Times New Roman"/>
                            <w:sz w:val="18"/>
                          </w:rPr>
                        </w:pPr>
                      </w:p>
                    </w:tc>
                  </w:tr>
                  <w:tr>
                    <w:trPr>
                      <w:trHeight w:val="330" w:hRule="atLeast"/>
                    </w:trPr>
                    <w:tc>
                      <w:tcPr>
                        <w:tcW w:w="3320" w:type="dxa"/>
                      </w:tcPr>
                      <w:p>
                        <w:pPr>
                          <w:pStyle w:val="TableParagraph"/>
                          <w:spacing w:line="272" w:lineRule="exact"/>
                          <w:ind w:right="90"/>
                          <w:jc w:val="right"/>
                          <w:rPr>
                            <w:sz w:val="20"/>
                          </w:rPr>
                        </w:pPr>
                        <w:r>
                          <w:rPr>
                            <w:sz w:val="20"/>
                          </w:rPr>
                          <w:t>PC</w:t>
                        </w:r>
                      </w:p>
                    </w:tc>
                    <w:tc>
                      <w:tcPr>
                        <w:tcW w:w="1170" w:type="dxa"/>
                      </w:tcPr>
                      <w:p>
                        <w:pPr>
                          <w:pStyle w:val="TableParagraph"/>
                          <w:rPr>
                            <w:rFonts w:ascii="Times New Roman"/>
                            <w:sz w:val="18"/>
                          </w:rPr>
                        </w:pPr>
                      </w:p>
                    </w:tc>
                    <w:tc>
                      <w:tcPr>
                        <w:tcW w:w="1170" w:type="dxa"/>
                      </w:tcPr>
                      <w:p>
                        <w:pPr>
                          <w:pStyle w:val="TableParagraph"/>
                          <w:rPr>
                            <w:rFonts w:ascii="Times New Roman"/>
                            <w:sz w:val="18"/>
                          </w:rPr>
                        </w:pPr>
                      </w:p>
                    </w:tc>
                    <w:tc>
                      <w:tcPr>
                        <w:tcW w:w="1159" w:type="dxa"/>
                      </w:tcPr>
                      <w:p>
                        <w:pPr>
                          <w:pStyle w:val="TableParagraph"/>
                          <w:rPr>
                            <w:rFonts w:ascii="Times New Roman"/>
                            <w:sz w:val="18"/>
                          </w:rPr>
                        </w:pPr>
                      </w:p>
                    </w:tc>
                  </w:tr>
                  <w:tr>
                    <w:trPr>
                      <w:trHeight w:val="330" w:hRule="atLeast"/>
                    </w:trPr>
                    <w:tc>
                      <w:tcPr>
                        <w:tcW w:w="3320" w:type="dxa"/>
                      </w:tcPr>
                      <w:p>
                        <w:pPr>
                          <w:pStyle w:val="TableParagraph"/>
                          <w:spacing w:line="272" w:lineRule="exact"/>
                          <w:ind w:right="89"/>
                          <w:jc w:val="right"/>
                          <w:rPr>
                            <w:sz w:val="20"/>
                          </w:rPr>
                        </w:pPr>
                        <w:r>
                          <w:rPr>
                            <w:sz w:val="20"/>
                          </w:rPr>
                          <w:t>XBOX 360</w:t>
                        </w:r>
                      </w:p>
                    </w:tc>
                    <w:tc>
                      <w:tcPr>
                        <w:tcW w:w="1170" w:type="dxa"/>
                      </w:tcPr>
                      <w:p>
                        <w:pPr>
                          <w:pStyle w:val="TableParagraph"/>
                          <w:rPr>
                            <w:rFonts w:ascii="Times New Roman"/>
                            <w:sz w:val="18"/>
                          </w:rPr>
                        </w:pPr>
                      </w:p>
                    </w:tc>
                    <w:tc>
                      <w:tcPr>
                        <w:tcW w:w="1170" w:type="dxa"/>
                      </w:tcPr>
                      <w:p>
                        <w:pPr>
                          <w:pStyle w:val="TableParagraph"/>
                          <w:rPr>
                            <w:rFonts w:ascii="Times New Roman"/>
                            <w:sz w:val="18"/>
                          </w:rPr>
                        </w:pPr>
                      </w:p>
                    </w:tc>
                    <w:tc>
                      <w:tcPr>
                        <w:tcW w:w="1159" w:type="dxa"/>
                      </w:tcPr>
                      <w:p>
                        <w:pPr>
                          <w:pStyle w:val="TableParagraph"/>
                          <w:rPr>
                            <w:rFonts w:ascii="Times New Roman"/>
                            <w:sz w:val="18"/>
                          </w:rPr>
                        </w:pPr>
                      </w:p>
                    </w:tc>
                  </w:tr>
                  <w:tr>
                    <w:trPr>
                      <w:trHeight w:val="330" w:hRule="atLeast"/>
                    </w:trPr>
                    <w:tc>
                      <w:tcPr>
                        <w:tcW w:w="3320" w:type="dxa"/>
                      </w:tcPr>
                      <w:p>
                        <w:pPr>
                          <w:pStyle w:val="TableParagraph"/>
                          <w:spacing w:line="272" w:lineRule="exact"/>
                          <w:ind w:right="89"/>
                          <w:jc w:val="right"/>
                          <w:rPr>
                            <w:sz w:val="20"/>
                          </w:rPr>
                        </w:pPr>
                        <w:r>
                          <w:rPr>
                            <w:sz w:val="20"/>
                          </w:rPr>
                          <w:t>Playstation 3</w:t>
                        </w:r>
                      </w:p>
                    </w:tc>
                    <w:tc>
                      <w:tcPr>
                        <w:tcW w:w="1170" w:type="dxa"/>
                      </w:tcPr>
                      <w:p>
                        <w:pPr>
                          <w:pStyle w:val="TableParagraph"/>
                          <w:rPr>
                            <w:rFonts w:ascii="Times New Roman"/>
                            <w:sz w:val="18"/>
                          </w:rPr>
                        </w:pPr>
                      </w:p>
                    </w:tc>
                    <w:tc>
                      <w:tcPr>
                        <w:tcW w:w="1170" w:type="dxa"/>
                      </w:tcPr>
                      <w:p>
                        <w:pPr>
                          <w:pStyle w:val="TableParagraph"/>
                          <w:rPr>
                            <w:rFonts w:ascii="Times New Roman"/>
                            <w:sz w:val="18"/>
                          </w:rPr>
                        </w:pPr>
                      </w:p>
                    </w:tc>
                    <w:tc>
                      <w:tcPr>
                        <w:tcW w:w="1159" w:type="dxa"/>
                      </w:tcPr>
                      <w:p>
                        <w:pPr>
                          <w:pStyle w:val="TableParagraph"/>
                          <w:rPr>
                            <w:rFonts w:ascii="Times New Roman"/>
                            <w:sz w:val="18"/>
                          </w:rPr>
                        </w:pPr>
                      </w:p>
                    </w:tc>
                  </w:tr>
                  <w:tr>
                    <w:trPr>
                      <w:trHeight w:val="330" w:hRule="atLeast"/>
                    </w:trPr>
                    <w:tc>
                      <w:tcPr>
                        <w:tcW w:w="3320" w:type="dxa"/>
                      </w:tcPr>
                      <w:p>
                        <w:pPr>
                          <w:pStyle w:val="TableParagraph"/>
                          <w:spacing w:line="272" w:lineRule="exact"/>
                          <w:ind w:right="90"/>
                          <w:jc w:val="right"/>
                          <w:rPr>
                            <w:sz w:val="20"/>
                          </w:rPr>
                        </w:pPr>
                        <w:r>
                          <w:rPr>
                            <w:sz w:val="20"/>
                          </w:rPr>
                          <w:t>Wii</w:t>
                        </w:r>
                      </w:p>
                    </w:tc>
                    <w:tc>
                      <w:tcPr>
                        <w:tcW w:w="1170" w:type="dxa"/>
                      </w:tcPr>
                      <w:p>
                        <w:pPr>
                          <w:pStyle w:val="TableParagraph"/>
                          <w:rPr>
                            <w:rFonts w:ascii="Times New Roman"/>
                            <w:sz w:val="18"/>
                          </w:rPr>
                        </w:pPr>
                      </w:p>
                    </w:tc>
                    <w:tc>
                      <w:tcPr>
                        <w:tcW w:w="1170" w:type="dxa"/>
                      </w:tcPr>
                      <w:p>
                        <w:pPr>
                          <w:pStyle w:val="TableParagraph"/>
                          <w:rPr>
                            <w:rFonts w:ascii="Times New Roman"/>
                            <w:sz w:val="18"/>
                          </w:rPr>
                        </w:pPr>
                      </w:p>
                    </w:tc>
                    <w:tc>
                      <w:tcPr>
                        <w:tcW w:w="1159" w:type="dxa"/>
                      </w:tcPr>
                      <w:p>
                        <w:pPr>
                          <w:pStyle w:val="TableParagraph"/>
                          <w:rPr>
                            <w:rFonts w:ascii="Times New Roman"/>
                            <w:sz w:val="18"/>
                          </w:rPr>
                        </w:pPr>
                      </w:p>
                    </w:tc>
                  </w:tr>
                  <w:tr>
                    <w:trPr>
                      <w:trHeight w:val="329" w:hRule="atLeast"/>
                    </w:trPr>
                    <w:tc>
                      <w:tcPr>
                        <w:tcW w:w="3320" w:type="dxa"/>
                      </w:tcPr>
                      <w:p>
                        <w:pPr>
                          <w:pStyle w:val="TableParagraph"/>
                          <w:spacing w:line="272" w:lineRule="exact"/>
                          <w:ind w:right="91"/>
                          <w:jc w:val="right"/>
                          <w:rPr>
                            <w:sz w:val="20"/>
                          </w:rPr>
                        </w:pPr>
                        <w:r>
                          <w:rPr>
                            <w:sz w:val="20"/>
                          </w:rPr>
                          <w:t>40” LCD TV</w:t>
                        </w:r>
                      </w:p>
                    </w:tc>
                    <w:tc>
                      <w:tcPr>
                        <w:tcW w:w="1170" w:type="dxa"/>
                      </w:tcPr>
                      <w:p>
                        <w:pPr>
                          <w:pStyle w:val="TableParagraph"/>
                          <w:rPr>
                            <w:rFonts w:ascii="Times New Roman"/>
                            <w:sz w:val="18"/>
                          </w:rPr>
                        </w:pPr>
                      </w:p>
                    </w:tc>
                    <w:tc>
                      <w:tcPr>
                        <w:tcW w:w="1170" w:type="dxa"/>
                      </w:tcPr>
                      <w:p>
                        <w:pPr>
                          <w:pStyle w:val="TableParagraph"/>
                          <w:rPr>
                            <w:rFonts w:ascii="Times New Roman"/>
                            <w:sz w:val="18"/>
                          </w:rPr>
                        </w:pPr>
                      </w:p>
                    </w:tc>
                    <w:tc>
                      <w:tcPr>
                        <w:tcW w:w="1159" w:type="dxa"/>
                      </w:tcPr>
                      <w:p>
                        <w:pPr>
                          <w:pStyle w:val="TableParagraph"/>
                          <w:rPr>
                            <w:rFonts w:ascii="Times New Roman"/>
                            <w:sz w:val="18"/>
                          </w:rPr>
                        </w:pPr>
                      </w:p>
                    </w:tc>
                  </w:tr>
                  <w:tr>
                    <w:trPr>
                      <w:trHeight w:val="406" w:hRule="atLeast"/>
                    </w:trPr>
                    <w:tc>
                      <w:tcPr>
                        <w:tcW w:w="3320" w:type="dxa"/>
                      </w:tcPr>
                      <w:p>
                        <w:pPr>
                          <w:pStyle w:val="TableParagraph"/>
                          <w:spacing w:line="272" w:lineRule="exact"/>
                          <w:ind w:right="90"/>
                          <w:jc w:val="right"/>
                          <w:rPr>
                            <w:sz w:val="20"/>
                          </w:rPr>
                        </w:pPr>
                        <w:r>
                          <w:rPr>
                            <w:sz w:val="20"/>
                          </w:rPr>
                          <w:t>42” Plasma TV</w:t>
                        </w:r>
                      </w:p>
                    </w:tc>
                    <w:tc>
                      <w:tcPr>
                        <w:tcW w:w="1170" w:type="dxa"/>
                      </w:tcPr>
                      <w:p>
                        <w:pPr>
                          <w:pStyle w:val="TableParagraph"/>
                          <w:rPr>
                            <w:rFonts w:ascii="Times New Roman"/>
                            <w:sz w:val="18"/>
                          </w:rPr>
                        </w:pPr>
                      </w:p>
                    </w:tc>
                    <w:tc>
                      <w:tcPr>
                        <w:tcW w:w="1170" w:type="dxa"/>
                      </w:tcPr>
                      <w:p>
                        <w:pPr>
                          <w:pStyle w:val="TableParagraph"/>
                          <w:rPr>
                            <w:rFonts w:ascii="Times New Roman"/>
                            <w:sz w:val="18"/>
                          </w:rPr>
                        </w:pPr>
                      </w:p>
                    </w:tc>
                    <w:tc>
                      <w:tcPr>
                        <w:tcW w:w="1159" w:type="dxa"/>
                      </w:tcPr>
                      <w:p>
                        <w:pPr>
                          <w:pStyle w:val="TableParagraph"/>
                          <w:rPr>
                            <w:rFonts w:ascii="Times New Roman"/>
                            <w:sz w:val="18"/>
                          </w:rPr>
                        </w:pPr>
                      </w:p>
                    </w:tc>
                  </w:tr>
                </w:tbl>
                <w:p>
                  <w:pPr>
                    <w:pStyle w:val="BodyText"/>
                  </w:pPr>
                </w:p>
              </w:txbxContent>
            </v:textbox>
            <w10:wrap type="none"/>
          </v:shape>
        </w:pict>
      </w:r>
      <w:r>
        <w:rPr>
          <w:sz w:val="20"/>
        </w:rPr>
        <w:t>Complete the Power consumed column in this</w:t>
      </w:r>
      <w:r>
        <w:rPr>
          <w:spacing w:val="-4"/>
          <w:sz w:val="20"/>
        </w:rPr>
        <w:t> </w:t>
      </w:r>
      <w:r>
        <w:rPr>
          <w:sz w:val="20"/>
        </w:rPr>
        <w:t>chart.</w:t>
      </w:r>
    </w:p>
    <w:p>
      <w:pPr>
        <w:pStyle w:val="ListParagraph"/>
        <w:numPr>
          <w:ilvl w:val="0"/>
          <w:numId w:val="7"/>
        </w:numPr>
        <w:tabs>
          <w:tab w:pos="470" w:val="left" w:leader="none"/>
        </w:tabs>
        <w:spacing w:line="300" w:lineRule="auto" w:before="81" w:after="0"/>
        <w:ind w:left="177" w:right="7816" w:firstLine="0"/>
        <w:jc w:val="left"/>
        <w:rPr>
          <w:sz w:val="20"/>
        </w:rPr>
      </w:pPr>
      <w:r>
        <w:rPr>
          <w:sz w:val="20"/>
        </w:rPr>
        <w:t>Rank the items from the most power to the least power consumed in the second</w:t>
      </w:r>
      <w:r>
        <w:rPr>
          <w:spacing w:val="-2"/>
          <w:sz w:val="20"/>
        </w:rPr>
        <w:t> </w:t>
      </w:r>
      <w:r>
        <w:rPr>
          <w:sz w:val="20"/>
        </w:rPr>
        <w:t>column.</w:t>
      </w:r>
    </w:p>
    <w:p>
      <w:pPr>
        <w:pStyle w:val="ListParagraph"/>
        <w:numPr>
          <w:ilvl w:val="0"/>
          <w:numId w:val="7"/>
        </w:numPr>
        <w:tabs>
          <w:tab w:pos="470" w:val="left" w:leader="none"/>
        </w:tabs>
        <w:spacing w:line="300" w:lineRule="auto" w:before="79" w:after="0"/>
        <w:ind w:left="177" w:right="7850" w:firstLine="0"/>
        <w:jc w:val="left"/>
        <w:rPr>
          <w:sz w:val="20"/>
        </w:rPr>
      </w:pPr>
      <w:r>
        <w:rPr>
          <w:sz w:val="20"/>
        </w:rPr>
        <w:t>Some of these items could be used in only off-peak times. Go over the list and decide if an item could wait to be used during an</w:t>
      </w:r>
      <w:r>
        <w:rPr>
          <w:spacing w:val="-14"/>
          <w:sz w:val="20"/>
        </w:rPr>
        <w:t> </w:t>
      </w:r>
      <w:r>
        <w:rPr>
          <w:sz w:val="20"/>
        </w:rPr>
        <w:t>off</w:t>
      </w:r>
    </w:p>
    <w:p>
      <w:pPr>
        <w:pStyle w:val="BodyText"/>
        <w:spacing w:line="300" w:lineRule="auto" w:before="1"/>
        <w:ind w:left="177" w:right="8027"/>
      </w:pPr>
      <w:r>
        <w:rPr/>
        <w:t>-peak time and complete the last column.</w:t>
      </w:r>
    </w:p>
    <w:p>
      <w:pPr>
        <w:pStyle w:val="ListParagraph"/>
        <w:numPr>
          <w:ilvl w:val="0"/>
          <w:numId w:val="7"/>
        </w:numPr>
        <w:tabs>
          <w:tab w:pos="470" w:val="left" w:leader="none"/>
        </w:tabs>
        <w:spacing w:line="300" w:lineRule="auto" w:before="79" w:after="0"/>
        <w:ind w:left="177" w:right="7921" w:firstLine="0"/>
        <w:jc w:val="left"/>
        <w:rPr>
          <w:sz w:val="20"/>
        </w:rPr>
      </w:pPr>
      <w:r>
        <w:rPr>
          <w:sz w:val="20"/>
        </w:rPr>
        <w:t>How did you decide? What did you use for your</w:t>
      </w:r>
      <w:r>
        <w:rPr>
          <w:spacing w:val="-5"/>
          <w:sz w:val="20"/>
        </w:rPr>
        <w:t> </w:t>
      </w:r>
      <w:r>
        <w:rPr>
          <w:sz w:val="20"/>
        </w:rPr>
        <w:t>criteria?</w:t>
      </w:r>
    </w:p>
    <w:p>
      <w:pPr>
        <w:pStyle w:val="BodyText"/>
        <w:rPr>
          <w:sz w:val="28"/>
        </w:rPr>
      </w:pPr>
    </w:p>
    <w:p>
      <w:pPr>
        <w:pStyle w:val="BodyText"/>
        <w:spacing w:before="3"/>
        <w:rPr>
          <w:sz w:val="39"/>
        </w:rPr>
      </w:pPr>
    </w:p>
    <w:p>
      <w:pPr>
        <w:pStyle w:val="ListParagraph"/>
        <w:numPr>
          <w:ilvl w:val="0"/>
          <w:numId w:val="7"/>
        </w:numPr>
        <w:tabs>
          <w:tab w:pos="470" w:val="left" w:leader="none"/>
        </w:tabs>
        <w:spacing w:line="300" w:lineRule="auto" w:before="0" w:after="0"/>
        <w:ind w:left="177" w:right="7902" w:firstLine="0"/>
        <w:jc w:val="left"/>
        <w:rPr>
          <w:sz w:val="20"/>
        </w:rPr>
      </w:pPr>
      <w:r>
        <w:rPr>
          <w:sz w:val="20"/>
        </w:rPr>
        <w:t>How would delaying the use of some items to off-peak times help the power</w:t>
      </w:r>
      <w:r>
        <w:rPr>
          <w:spacing w:val="-1"/>
          <w:sz w:val="20"/>
        </w:rPr>
        <w:t> </w:t>
      </w:r>
      <w:r>
        <w:rPr>
          <w:sz w:val="20"/>
        </w:rPr>
        <w:t>grid?</w:t>
      </w:r>
    </w:p>
    <w:p>
      <w:pPr>
        <w:pStyle w:val="BodyText"/>
        <w:rPr>
          <w:sz w:val="28"/>
        </w:rPr>
      </w:pPr>
    </w:p>
    <w:p>
      <w:pPr>
        <w:pStyle w:val="BodyText"/>
        <w:spacing w:before="3"/>
        <w:rPr>
          <w:sz w:val="39"/>
        </w:rPr>
      </w:pPr>
    </w:p>
    <w:p>
      <w:pPr>
        <w:pStyle w:val="ListParagraph"/>
        <w:numPr>
          <w:ilvl w:val="0"/>
          <w:numId w:val="7"/>
        </w:numPr>
        <w:tabs>
          <w:tab w:pos="470" w:val="left" w:leader="none"/>
        </w:tabs>
        <w:spacing w:line="300" w:lineRule="auto" w:before="0" w:after="0"/>
        <w:ind w:left="177" w:right="7902" w:firstLine="0"/>
        <w:jc w:val="left"/>
        <w:rPr>
          <w:sz w:val="20"/>
        </w:rPr>
      </w:pPr>
      <w:r>
        <w:rPr>
          <w:sz w:val="20"/>
        </w:rPr>
        <w:t>How would delaying the use of some items to off-peak times help with your electric</w:t>
      </w:r>
      <w:r>
        <w:rPr>
          <w:spacing w:val="-2"/>
          <w:sz w:val="20"/>
        </w:rPr>
        <w:t> </w:t>
      </w:r>
      <w:r>
        <w:rPr>
          <w:sz w:val="20"/>
        </w:rPr>
        <w:t>bills?</w:t>
      </w:r>
    </w:p>
    <w:p>
      <w:pPr>
        <w:pStyle w:val="BodyText"/>
      </w:pPr>
    </w:p>
    <w:p>
      <w:pPr>
        <w:pStyle w:val="BodyText"/>
      </w:pPr>
    </w:p>
    <w:p>
      <w:pPr>
        <w:pStyle w:val="BodyText"/>
        <w:spacing w:before="9"/>
        <w:rPr>
          <w:sz w:val="27"/>
        </w:rPr>
      </w:pPr>
      <w:r>
        <w:rPr/>
        <w:pict>
          <v:group style="position:absolute;margin-left:54pt;margin-top:21.235058pt;width:159.75pt;height:96pt;mso-position-horizontal-relative:page;mso-position-vertical-relative:paragraph;z-index:-328;mso-wrap-distance-left:0;mso-wrap-distance-right:0" coordorigin="1080,425" coordsize="3195,1920">
            <v:shape style="position:absolute;left:1080;top:424;width:3195;height:1800" coordorigin="1080,425" coordsize="3195,1800" path="m3127,2053l2298,2053,2297,2054,2348,2104,2408,2145,2477,2179,2551,2204,2630,2219,2712,2225,2793,2220,2871,2205,2943,2181,3010,2149,3069,2109,3120,2062,3127,2053xm3736,1894l1511,1894,1508,1896,1557,1951,1615,1999,1682,2040,1755,2072,1834,2097,1917,2112,2004,2117,2081,2113,2156,2101,2229,2081,2298,2053,3127,2053,3161,2009,3191,1951,3649,1951,3656,1948,3719,1909,3736,1894xm3649,1951l3191,1951,3191,1954,3244,1975,3300,1991,3358,2001,3418,2004,3503,1997,3583,1978,3649,1951xm1236,1482l1200,1517,1173,1558,1156,1603,1151,1649,1162,1715,1195,1774,1245,1824,1310,1862,1387,1887,1472,1896,1486,1896,1511,1894,3736,1894,3771,1861,3811,1805,3836,1744,3845,1679,3845,1678,3924,1664,3998,1641,4066,1610,4125,1571,4176,1526,4211,1483,1238,1483,1236,1482xm4213,1481l1237,1481,1238,1483,4211,1483,4213,1481xm1862,589l1781,594,1704,609,1633,632,1567,663,1509,701,1459,746,1419,796,1389,851,1370,910,1363,972,1363,985,1364,998,1365,1011,1367,1024,1368,1024,1290,1037,1221,1064,1163,1103,1118,1152,1090,1208,1080,1270,1091,1334,1122,1393,1172,1443,1236,1482,1237,1481,4213,1481,4218,1475,4249,1419,4268,1360,4274,1297,4268,1235,4248,1174,4216,1116,4171,1063,4170,1063,4183,1035,4193,1005,4199,974,4201,943,4192,877,4164,815,4120,760,4062,713,3992,676,3911,652,3912,650,3909,642,2114,642,2055,619,1993,602,1928,592,1862,589xm2464,479l2378,486,2298,507,2226,540,2164,585,2116,640,2114,642,3909,642,3887,588,3871,566,2741,566,2681,529,2614,501,2541,484,2464,479xm3029,425l2940,434,2859,462,2791,505,2740,562,2741,566,3871,566,3846,534,3831,522,3284,522,3285,521,3234,481,3172,450,3103,431,3029,425xm3559,425l3481,431,3408,450,3341,481,3285,521,3286,522,3831,522,3789,488,3721,454,3643,432,3559,425xe" filled="true" fillcolor="#ccccff" stroked="false">
              <v:path arrowok="t"/>
              <v:fill type="solid"/>
            </v:shape>
            <v:shape style="position:absolute;left:2200;top:2044;width:533;height:300" coordorigin="2201,2045" coordsize="533,300" path="m2467,2045l2383,2052,2310,2074,2252,2106,2201,2195,2214,2242,2252,2283,2310,2316,2383,2337,2467,2345,2552,2337,2625,2316,2682,2283,2720,2242,2734,2195,2720,2147,2682,2106,2625,2074,2552,2052,2467,2045xe" filled="true" fillcolor="#ccccff" stroked="false">
              <v:path arrowok="t"/>
              <v:fill type="solid"/>
            </v:shape>
            <v:shape style="position:absolute;left:2319;top:1973;width:354;height:200" type="#_x0000_t75" stroked="false">
              <v:imagedata r:id="rId25" o:title=""/>
            </v:shape>
            <v:shape style="position:absolute;left:1080;top:424;width:3195;height:1920" type="#_x0000_t202" filled="false" stroked="false">
              <v:textbox inset="0,0,0,0">
                <w:txbxContent>
                  <w:p>
                    <w:pPr>
                      <w:spacing w:line="240" w:lineRule="auto" w:before="0"/>
                      <w:rPr>
                        <w:sz w:val="16"/>
                      </w:rPr>
                    </w:pPr>
                  </w:p>
                  <w:p>
                    <w:pPr>
                      <w:spacing w:line="240" w:lineRule="auto" w:before="10"/>
                      <w:rPr>
                        <w:sz w:val="19"/>
                      </w:rPr>
                    </w:pPr>
                  </w:p>
                  <w:p>
                    <w:pPr>
                      <w:spacing w:before="0"/>
                      <w:ind w:left="327" w:right="208" w:hanging="1"/>
                      <w:jc w:val="left"/>
                      <w:rPr>
                        <w:rFonts w:ascii="Calibri" w:hAnsi="Calibri"/>
                        <w:sz w:val="16"/>
                      </w:rPr>
                    </w:pPr>
                    <w:r>
                      <w:rPr>
                        <w:rFonts w:ascii="Calibri" w:hAnsi="Calibri"/>
                        <w:sz w:val="16"/>
                      </w:rPr>
                      <w:t>10% of all generation assets and 25% of distribution infrastructure are required less than 400 hours per year, roughly 5% of the time. ‐ </w:t>
                    </w:r>
                    <w:r>
                      <w:rPr>
                        <w:rFonts w:ascii="Calibri" w:hAnsi="Calibri"/>
                        <w:i/>
                        <w:sz w:val="16"/>
                      </w:rPr>
                      <w:t>The Smart Grid: An </w:t>
                    </w:r>
                    <w:r>
                      <w:rPr>
                        <w:rFonts w:ascii="Calibri" w:hAnsi="Calibri"/>
                        <w:i/>
                        <w:sz w:val="16"/>
                      </w:rPr>
                      <w:t>Introduction</w:t>
                    </w:r>
                    <w:r>
                      <w:rPr>
                        <w:rFonts w:ascii="Calibri" w:hAnsi="Calibri"/>
                        <w:sz w:val="16"/>
                      </w:rPr>
                      <w:t>, 2008</w:t>
                    </w:r>
                  </w:p>
                </w:txbxContent>
              </v:textbox>
              <w10:wrap type="none"/>
            </v:shape>
            <w10:wrap type="topAndBottom"/>
          </v:group>
        </w:pict>
      </w:r>
    </w:p>
    <w:p>
      <w:pPr>
        <w:spacing w:after="0"/>
        <w:rPr>
          <w:sz w:val="27"/>
        </w:rPr>
        <w:sectPr>
          <w:pgSz w:w="12240" w:h="15840"/>
          <w:pgMar w:header="0" w:footer="995" w:top="1020" w:bottom="1180" w:left="960" w:right="0"/>
        </w:sectPr>
      </w:pPr>
    </w:p>
    <w:p>
      <w:pPr>
        <w:pStyle w:val="Heading1"/>
      </w:pPr>
      <w:r>
        <w:rPr/>
        <w:pict>
          <v:group style="position:absolute;margin-left:57.060001pt;margin-top:11.53690pt;width:121.45pt;height:85.5pt;mso-position-horizontal-relative:page;mso-position-vertical-relative:paragraph;z-index:1840" coordorigin="1141,231" coordsize="2429,1710">
            <v:shape style="position:absolute;left:1141;top:230;width:2429;height:1710" type="#_x0000_t75" stroked="false">
              <v:imagedata r:id="rId8" o:title=""/>
            </v:shape>
            <v:shape style="position:absolute;left:1141;top:230;width:2429;height:1710" type="#_x0000_t202" filled="false" stroked="false">
              <v:textbox inset="0,0,0,0">
                <w:txbxContent>
                  <w:p>
                    <w:pPr>
                      <w:spacing w:line="240" w:lineRule="auto" w:before="6"/>
                      <w:rPr>
                        <w:sz w:val="34"/>
                      </w:rPr>
                    </w:pPr>
                  </w:p>
                  <w:p>
                    <w:pPr>
                      <w:spacing w:line="264" w:lineRule="auto" w:before="1"/>
                      <w:ind w:left="693" w:right="412" w:hanging="262"/>
                      <w:jc w:val="left"/>
                      <w:rPr>
                        <w:sz w:val="24"/>
                      </w:rPr>
                    </w:pPr>
                    <w:r>
                      <w:rPr>
                        <w:color w:val="0000FF"/>
                        <w:sz w:val="24"/>
                      </w:rPr>
                      <w:t>Comments for Teachers</w:t>
                    </w:r>
                  </w:p>
                </w:txbxContent>
              </v:textbox>
              <w10:wrap type="none"/>
            </v:shape>
            <w10:wrap type="none"/>
          </v:group>
        </w:pict>
      </w:r>
      <w:r>
        <w:rPr>
          <w:color w:val="0000FF"/>
        </w:rPr>
        <w:t>Electricity and Time-of-Use Pricing</w:t>
      </w:r>
    </w:p>
    <w:p>
      <w:pPr>
        <w:pStyle w:val="BodyText"/>
        <w:spacing w:before="93"/>
        <w:ind w:right="1293"/>
        <w:jc w:val="right"/>
      </w:pPr>
      <w:r>
        <w:rPr>
          <w:color w:val="0000FF"/>
        </w:rPr>
        <w:t>Lesson 4</w:t>
      </w:r>
    </w:p>
    <w:p>
      <w:pPr>
        <w:pStyle w:val="BodyText"/>
      </w:pPr>
    </w:p>
    <w:p>
      <w:pPr>
        <w:pStyle w:val="BodyText"/>
        <w:rPr>
          <w:sz w:val="12"/>
        </w:rPr>
      </w:pPr>
      <w:r>
        <w:rPr/>
        <w:pict>
          <v:group style="position:absolute;margin-left:270.179993pt;margin-top:10.834922pt;width:288.3pt;height:348.85pt;mso-position-horizontal-relative:page;mso-position-vertical-relative:paragraph;z-index:-280;mso-wrap-distance-left:0;mso-wrap-distance-right:0" coordorigin="5404,217" coordsize="5766,6977">
            <v:shape style="position:absolute;left:5403;top:216;width:5764;height:3456" type="#_x0000_t75" stroked="false">
              <v:imagedata r:id="rId26" o:title=""/>
            </v:shape>
            <v:shape style="position:absolute;left:5403;top:3737;width:5766;height:3456" type="#_x0000_t75" stroked="false">
              <v:imagedata r:id="rId27" o:title=""/>
            </v:shape>
            <w10:wrap type="topAndBottom"/>
          </v:group>
        </w:pict>
      </w:r>
    </w:p>
    <w:p>
      <w:pPr>
        <w:pStyle w:val="BodyText"/>
        <w:spacing w:line="264" w:lineRule="auto" w:before="152"/>
        <w:ind w:left="222" w:right="1234" w:firstLine="4185"/>
      </w:pPr>
      <w:r>
        <w:rPr/>
        <w:t>Because electricity traditionally has been charged at a con- stant rate, most consumers have not been concerned with the time of day of their electricity usage. In this activity students look at a series of electricity usages during late afternoon and evening hours. In these two scenarios only the pricing plans are different. (Small variations in energy use may occur be- cause of differences in when the applet user starts and stops the clock.) In the first scenario the rate paid for electricity is a constant 5 </w:t>
      </w:r>
      <w:r>
        <w:rPr>
          <w:rFonts w:ascii="Ebrima"/>
        </w:rPr>
        <w:t>cents </w:t>
      </w:r>
      <w:r>
        <w:rPr/>
        <w:t>per kWh and energy cost is determined solely by demand. The graphs for demand and cost look alike. In the second scenario the rate varies with time of day (between</w:t>
      </w:r>
    </w:p>
    <w:p>
      <w:pPr>
        <w:pStyle w:val="ListParagraph"/>
        <w:numPr>
          <w:ilvl w:val="1"/>
          <w:numId w:val="8"/>
        </w:numPr>
        <w:tabs>
          <w:tab w:pos="544" w:val="left" w:leader="none"/>
        </w:tabs>
        <w:spacing w:line="240" w:lineRule="auto" w:before="6" w:after="0"/>
        <w:ind w:left="543" w:right="0" w:hanging="321"/>
        <w:jc w:val="left"/>
        <w:rPr>
          <w:sz w:val="20"/>
        </w:rPr>
      </w:pPr>
      <w:r>
        <w:rPr/>
        <w:pict>
          <v:shape style="position:absolute;margin-left:56.279999pt;margin-top:-437.489532pt;width:209.25pt;height:337.5pt;mso-position-horizontal-relative:page;mso-position-vertical-relative:paragraph;z-index:-29176" type="#_x0000_t202" filled="true" fillcolor="#ccffff" stroked="false">
            <v:textbox inset="0,0,0,0">
              <w:txbxContent>
                <w:p>
                  <w:pPr>
                    <w:spacing w:line="264" w:lineRule="auto" w:before="58"/>
                    <w:ind w:left="56" w:right="54" w:firstLine="0"/>
                    <w:jc w:val="left"/>
                    <w:rPr>
                      <w:sz w:val="18"/>
                    </w:rPr>
                  </w:pPr>
                  <w:r>
                    <w:rPr>
                      <w:sz w:val="18"/>
                    </w:rPr>
                    <w:t>During times when many consumers are using large amounts of electricity all at the same time (times of peak load) the power grid is under the most stress. Because more energy is needed, the cost of producing that energy is increased during those times. Many utilities operate gen- erators on standby that are used only during heat waves that occur a few times each summer. The rest of the year these generators are idle. Reducing the amount of energy needed during these peak load times will make it possible for the power grid to meet electricity needs with- out building more of these costly peak load gen- erators. If energy usage was more</w:t>
                  </w:r>
                  <w:r>
                    <w:rPr>
                      <w:spacing w:val="-5"/>
                      <w:sz w:val="18"/>
                    </w:rPr>
                    <w:t> </w:t>
                  </w:r>
                  <w:r>
                    <w:rPr>
                      <w:sz w:val="18"/>
                    </w:rPr>
                    <w:t>constant</w:t>
                  </w:r>
                </w:p>
                <w:p>
                  <w:pPr>
                    <w:spacing w:line="264" w:lineRule="auto" w:before="0"/>
                    <w:ind w:left="56" w:right="128" w:firstLine="0"/>
                    <w:jc w:val="left"/>
                    <w:rPr>
                      <w:sz w:val="18"/>
                    </w:rPr>
                  </w:pPr>
                  <w:r>
                    <w:rPr>
                      <w:sz w:val="18"/>
                    </w:rPr>
                    <w:t>and did not peak, the current infrastructure could handle energy needs for several more years, and so reduce or postpone new construc- tion costs. Every time members of a family re- duce their energy needs, especially during peak load times, they are helping not only to save money on their next electric bill, but they are also making it possible for existing generators to meet demands without the need to build costly, new generators.</w:t>
                  </w:r>
                </w:p>
              </w:txbxContent>
            </v:textbox>
            <v:fill type="solid"/>
            <w10:wrap type="none"/>
          </v:shape>
        </w:pict>
      </w:r>
      <w:r>
        <w:rPr>
          <w:sz w:val="20"/>
        </w:rPr>
        <w:t>and 6.4 </w:t>
      </w:r>
      <w:r>
        <w:rPr>
          <w:rFonts w:ascii="Ebrima"/>
          <w:sz w:val="20"/>
        </w:rPr>
        <w:t>cents) </w:t>
      </w:r>
      <w:r>
        <w:rPr>
          <w:sz w:val="20"/>
        </w:rPr>
        <w:t>and the energy cost is determined by both time of day and demand. The graph</w:t>
      </w:r>
      <w:r>
        <w:rPr>
          <w:spacing w:val="-29"/>
          <w:sz w:val="20"/>
        </w:rPr>
        <w:t> </w:t>
      </w:r>
      <w:r>
        <w:rPr>
          <w:sz w:val="20"/>
        </w:rPr>
        <w:t>shows</w:t>
      </w:r>
    </w:p>
    <w:p>
      <w:pPr>
        <w:pStyle w:val="BodyText"/>
        <w:spacing w:line="264" w:lineRule="auto" w:before="22"/>
        <w:ind w:left="3087" w:right="1518"/>
      </w:pPr>
      <w:r>
        <w:rPr/>
        <w:pict>
          <v:shape style="position:absolute;margin-left:54.720001pt;margin-top:33.601578pt;width:502.5pt;height:85.8pt;mso-position-horizontal-relative:page;mso-position-vertical-relative:paragraph;z-index:-256;mso-wrap-distance-left:0;mso-wrap-distance-right:0" type="#_x0000_t202" filled="false" stroked="false">
            <v:textbox inset="0,0,0,0">
              <w:txbxContent>
                <w:p>
                  <w:pPr>
                    <w:numPr>
                      <w:ilvl w:val="0"/>
                      <w:numId w:val="9"/>
                    </w:numPr>
                    <w:tabs>
                      <w:tab w:pos="259" w:val="left" w:leader="none"/>
                    </w:tabs>
                    <w:spacing w:line="264" w:lineRule="auto" w:before="54"/>
                    <w:ind w:left="777" w:right="2813" w:hanging="720"/>
                    <w:jc w:val="left"/>
                    <w:rPr>
                      <w:sz w:val="18"/>
                    </w:rPr>
                  </w:pPr>
                  <w:r>
                    <w:rPr>
                      <w:sz w:val="18"/>
                    </w:rPr>
                    <w:t>U.S. Department of Energy Smart Grid Primer</w:t>
                  </w:r>
                  <w:r>
                    <w:rPr>
                      <w:color w:val="0065FF"/>
                      <w:sz w:val="18"/>
                      <w:u w:val="single" w:color="0065FF"/>
                    </w:rPr>
                    <w:t> </w:t>
                  </w:r>
                  <w:hyperlink r:id="rId28">
                    <w:r>
                      <w:rPr>
                        <w:color w:val="0065FF"/>
                        <w:spacing w:val="-1"/>
                        <w:sz w:val="18"/>
                        <w:u w:val="single" w:color="0065FF"/>
                      </w:rPr>
                      <w:t>www.oe.energy.gov/DocumentsandMedia/DOE_SG_Book_Single_Pages(1).pdf</w:t>
                    </w:r>
                  </w:hyperlink>
                </w:p>
                <w:p>
                  <w:pPr>
                    <w:numPr>
                      <w:ilvl w:val="0"/>
                      <w:numId w:val="9"/>
                    </w:numPr>
                    <w:tabs>
                      <w:tab w:pos="259" w:val="left" w:leader="none"/>
                      <w:tab w:pos="4591" w:val="left" w:leader="none"/>
                    </w:tabs>
                    <w:spacing w:before="40"/>
                    <w:ind w:left="258" w:right="0" w:hanging="201"/>
                    <w:jc w:val="left"/>
                    <w:rPr>
                      <w:sz w:val="18"/>
                    </w:rPr>
                  </w:pPr>
                  <w:r>
                    <w:rPr>
                      <w:sz w:val="18"/>
                    </w:rPr>
                    <w:t>Oklahoma Gas and Electric Smart</w:t>
                  </w:r>
                  <w:r>
                    <w:rPr>
                      <w:spacing w:val="-3"/>
                      <w:sz w:val="18"/>
                    </w:rPr>
                    <w:t> </w:t>
                  </w:r>
                  <w:r>
                    <w:rPr>
                      <w:sz w:val="18"/>
                    </w:rPr>
                    <w:t>Hours</w:t>
                  </w:r>
                  <w:r>
                    <w:rPr>
                      <w:spacing w:val="-2"/>
                      <w:sz w:val="18"/>
                    </w:rPr>
                    <w:t> </w:t>
                  </w:r>
                  <w:r>
                    <w:rPr>
                      <w:sz w:val="18"/>
                    </w:rPr>
                    <w:t>program</w:t>
                    <w:tab/>
                  </w:r>
                  <w:r>
                    <w:rPr>
                      <w:color w:val="0065FF"/>
                      <w:sz w:val="18"/>
                      <w:u w:val="single" w:color="0065FF"/>
                    </w:rPr>
                    <w:t>https://oge.com/wps/portal/oge/save-energy/smarthours</w:t>
                  </w:r>
                </w:p>
                <w:p>
                  <w:pPr>
                    <w:numPr>
                      <w:ilvl w:val="0"/>
                      <w:numId w:val="9"/>
                    </w:numPr>
                    <w:tabs>
                      <w:tab w:pos="259" w:val="left" w:leader="none"/>
                    </w:tabs>
                    <w:spacing w:before="65"/>
                    <w:ind w:left="258" w:right="0" w:hanging="201"/>
                    <w:jc w:val="left"/>
                    <w:rPr>
                      <w:sz w:val="18"/>
                    </w:rPr>
                  </w:pPr>
                  <w:r>
                    <w:rPr>
                      <w:sz w:val="18"/>
                    </w:rPr>
                    <w:t>Shopping for Home</w:t>
                  </w:r>
                  <w:r>
                    <w:rPr>
                      <w:spacing w:val="-3"/>
                      <w:sz w:val="18"/>
                    </w:rPr>
                    <w:t> </w:t>
                  </w:r>
                  <w:r>
                    <w:rPr>
                      <w:sz w:val="18"/>
                    </w:rPr>
                    <w:t>Appliances</w:t>
                  </w:r>
                </w:p>
                <w:p>
                  <w:pPr>
                    <w:spacing w:before="25"/>
                    <w:ind w:left="831" w:right="0" w:firstLine="0"/>
                    <w:jc w:val="left"/>
                    <w:rPr>
                      <w:sz w:val="18"/>
                    </w:rPr>
                  </w:pPr>
                  <w:hyperlink r:id="rId29">
                    <w:r>
                      <w:rPr>
                        <w:color w:val="0065FF"/>
                        <w:sz w:val="18"/>
                        <w:u w:val="single" w:color="0065FF"/>
                      </w:rPr>
                      <w:t>http://www.consumer.ftc.gov/articles/0072-shopping-home-appliances-use-energyguide-label</w:t>
                    </w:r>
                  </w:hyperlink>
                </w:p>
              </w:txbxContent>
            </v:textbox>
            <w10:wrap type="topAndBottom"/>
          </v:shape>
        </w:pict>
      </w:r>
      <w:r>
        <w:rPr/>
        <w:pict>
          <v:group style="position:absolute;margin-left:54pt;margin-top:5.001578pt;width:504pt;height:115.2pt;mso-position-horizontal-relative:page;mso-position-vertical-relative:paragraph;z-index:-29224" coordorigin="1080,100" coordsize="10080,2304">
            <v:line style="position:absolute" from="1080,2396" to="11160,2396" stroked="true" strokeweight=".8pt" strokecolor="#0066ff">
              <v:stroke dashstyle="solid"/>
            </v:line>
            <v:line style="position:absolute" from="1087,668" to="1087,2388" stroked="true" strokeweight=".72pt" strokecolor="#0066ff">
              <v:stroke dashstyle="solid"/>
            </v:line>
            <v:line style="position:absolute" from="1080,661" to="11160,661" stroked="true" strokeweight=".7pt" strokecolor="#0066ff">
              <v:stroke dashstyle="solid"/>
            </v:line>
            <v:line style="position:absolute" from="11152,668" to="11152,2388" stroked="true" strokeweight=".78pt" strokecolor="#0066ff">
              <v:stroke dashstyle="solid"/>
            </v:line>
            <v:line style="position:absolute" from="1080,654" to="3991,654" stroked="true" strokeweight=".8pt" strokecolor="#0066ff">
              <v:stroke dashstyle="solid"/>
            </v:line>
            <v:line style="position:absolute" from="1087,114" to="1087,646" stroked="true" strokeweight=".72pt" strokecolor="#0066ff">
              <v:stroke dashstyle="solid"/>
            </v:line>
            <v:line style="position:absolute" from="1080,107" to="3991,107" stroked="true" strokeweight=".7pt" strokecolor="#0066ff">
              <v:stroke dashstyle="solid"/>
            </v:line>
            <v:line style="position:absolute" from="3983,114" to="3983,646" stroked="true" strokeweight=".78pt" strokecolor="#0066ff">
              <v:stroke dashstyle="solid"/>
            </v:line>
            <w10:wrap type="none"/>
          </v:group>
        </w:pict>
      </w:r>
      <w:r>
        <w:rPr/>
        <w:pict>
          <v:shape style="position:absolute;margin-left:54.720001pt;margin-top:5.701578pt;width:144.1pt;height:26.8pt;mso-position-horizontal-relative:page;mso-position-vertical-relative:paragraph;z-index:1888" type="#_x0000_t202" filled="false" stroked="false">
            <v:textbox inset="0,0,0,0">
              <w:txbxContent>
                <w:p>
                  <w:pPr>
                    <w:spacing w:before="57"/>
                    <w:ind w:left="57" w:right="0" w:firstLine="0"/>
                    <w:jc w:val="left"/>
                    <w:rPr>
                      <w:b/>
                      <w:sz w:val="28"/>
                    </w:rPr>
                  </w:pPr>
                  <w:r>
                    <w:rPr>
                      <w:b/>
                      <w:color w:val="0000FF"/>
                      <w:sz w:val="28"/>
                    </w:rPr>
                    <w:t>More Resources</w:t>
                  </w:r>
                </w:p>
              </w:txbxContent>
            </v:textbox>
            <w10:wrap type="none"/>
          </v:shape>
        </w:pict>
      </w:r>
      <w:r>
        <w:rPr/>
        <w:t>that cost is highest when demand is high during a time when the rate is also high.</w:t>
      </w:r>
    </w:p>
    <w:p>
      <w:pPr>
        <w:spacing w:after="0" w:line="264" w:lineRule="auto"/>
        <w:sectPr>
          <w:pgSz w:w="12240" w:h="15840"/>
          <w:pgMar w:header="0" w:footer="1020" w:top="1040" w:bottom="1220" w:left="960" w:right="0"/>
        </w:sectPr>
      </w:pPr>
    </w:p>
    <w:p>
      <w:pPr>
        <w:pStyle w:val="Heading1"/>
        <w:tabs>
          <w:tab w:pos="8801" w:val="left" w:leader="none"/>
        </w:tabs>
        <w:spacing w:before="68"/>
        <w:ind w:left="1466"/>
        <w:rPr>
          <w:b w:val="0"/>
          <w:sz w:val="20"/>
        </w:rPr>
      </w:pPr>
      <w:r>
        <w:rPr>
          <w:color w:val="0000FF"/>
        </w:rPr>
        <w:t>Electricity and Time-of-Use Pricing</w:t>
        <w:tab/>
      </w:r>
      <w:r>
        <w:rPr>
          <w:b w:val="0"/>
          <w:color w:val="0000FF"/>
          <w:position w:val="18"/>
          <w:sz w:val="20"/>
        </w:rPr>
        <w:t>Lesson</w:t>
      </w:r>
      <w:r>
        <w:rPr>
          <w:b w:val="0"/>
          <w:color w:val="0000FF"/>
          <w:spacing w:val="-1"/>
          <w:position w:val="18"/>
          <w:sz w:val="20"/>
        </w:rPr>
        <w:t> </w:t>
      </w:r>
      <w:r>
        <w:rPr>
          <w:b w:val="0"/>
          <w:color w:val="0000FF"/>
          <w:position w:val="18"/>
          <w:sz w:val="20"/>
        </w:rPr>
        <w:t>4</w:t>
      </w:r>
    </w:p>
    <w:p>
      <w:pPr>
        <w:pStyle w:val="BodyText"/>
        <w:spacing w:before="13"/>
        <w:rPr>
          <w:sz w:val="15"/>
        </w:rPr>
      </w:pPr>
    </w:p>
    <w:p>
      <w:pPr>
        <w:pStyle w:val="BodyText"/>
        <w:spacing w:line="300" w:lineRule="auto" w:before="101"/>
        <w:ind w:left="177" w:right="1238"/>
      </w:pPr>
      <w:r>
        <w:rPr/>
        <w:drawing>
          <wp:anchor distT="0" distB="0" distL="0" distR="0" allowOverlap="1" layoutInCell="1" locked="0" behindDoc="1" simplePos="0" relativeHeight="268406303">
            <wp:simplePos x="0" y="0"/>
            <wp:positionH relativeFrom="page">
              <wp:posOffset>4114800</wp:posOffset>
            </wp:positionH>
            <wp:positionV relativeFrom="paragraph">
              <wp:posOffset>1063688</wp:posOffset>
            </wp:positionV>
            <wp:extent cx="2973235" cy="1783080"/>
            <wp:effectExtent l="0" t="0" r="0" b="0"/>
            <wp:wrapNone/>
            <wp:docPr id="19" name="image21.jpeg" descr=""/>
            <wp:cNvGraphicFramePr>
              <a:graphicFrameLocks noChangeAspect="1"/>
            </wp:cNvGraphicFramePr>
            <a:graphic>
              <a:graphicData uri="http://schemas.openxmlformats.org/drawingml/2006/picture">
                <pic:pic>
                  <pic:nvPicPr>
                    <pic:cNvPr id="20" name="image21.jpeg"/>
                    <pic:cNvPicPr/>
                  </pic:nvPicPr>
                  <pic:blipFill>
                    <a:blip r:embed="rId30" cstate="print"/>
                    <a:stretch>
                      <a:fillRect/>
                    </a:stretch>
                  </pic:blipFill>
                  <pic:spPr>
                    <a:xfrm>
                      <a:off x="0" y="0"/>
                      <a:ext cx="2973235" cy="1783080"/>
                    </a:xfrm>
                    <a:prstGeom prst="rect">
                      <a:avLst/>
                    </a:prstGeom>
                  </pic:spPr>
                </pic:pic>
              </a:graphicData>
            </a:graphic>
          </wp:anchor>
        </w:drawing>
      </w:r>
      <w:r>
        <w:rPr/>
        <w:t>Traditionally, many consumers have been charged a constant rate for their electricity supply. Depending on the utility, there may have been summer and winter rates, but the price for one kilowatt hour of ener- gy has often been the same for every hour of the month. Even though the price to consumers has been a constant rate, the cost to the utility has varied throughout each day. Smart meters that are able to transmit data about energy usage in real time are now</w:t>
      </w:r>
    </w:p>
    <w:p>
      <w:pPr>
        <w:pStyle w:val="BodyText"/>
        <w:spacing w:line="300" w:lineRule="auto"/>
        <w:ind w:left="177" w:right="5859"/>
      </w:pPr>
      <w:r>
        <w:rPr/>
        <w:t>being installed by several utilities. By using time- sensitive pricing plans these new technologies allow con- sumers to purchase electricity at rates that are closer to the actual costs paid by the utility for the energy they supply to their customers.</w:t>
      </w:r>
    </w:p>
    <w:p>
      <w:pPr>
        <w:pStyle w:val="BodyText"/>
        <w:spacing w:line="300" w:lineRule="auto" w:before="80"/>
        <w:ind w:left="177" w:right="6068"/>
      </w:pPr>
      <w:r>
        <w:rPr/>
        <w:t>Use the applet at </w:t>
      </w:r>
      <w:r>
        <w:rPr>
          <w:color w:val="0065FF"/>
          <w:u w:val="single" w:color="0065FF"/>
        </w:rPr>
        <w:t>tcipg.mste.illinois.edu/applet/tou</w:t>
      </w:r>
      <w:r>
        <w:rPr>
          <w:color w:val="0065FF"/>
        </w:rPr>
        <w:t> </w:t>
      </w:r>
      <w:r>
        <w:rPr/>
        <w:t>to investigate some of these plans.</w:t>
      </w:r>
    </w:p>
    <w:p>
      <w:pPr>
        <w:pStyle w:val="BodyText"/>
        <w:spacing w:before="6"/>
        <w:rPr>
          <w:sz w:val="19"/>
        </w:rPr>
      </w:pPr>
    </w:p>
    <w:p>
      <w:pPr>
        <w:pStyle w:val="ListParagraph"/>
        <w:numPr>
          <w:ilvl w:val="2"/>
          <w:numId w:val="8"/>
        </w:numPr>
        <w:tabs>
          <w:tab w:pos="3777" w:val="left" w:leader="none"/>
          <w:tab w:pos="3778" w:val="left" w:leader="none"/>
        </w:tabs>
        <w:spacing w:line="261" w:lineRule="auto" w:before="0" w:after="0"/>
        <w:ind w:left="3777" w:right="1319" w:hanging="360"/>
        <w:jc w:val="left"/>
        <w:rPr>
          <w:sz w:val="20"/>
        </w:rPr>
      </w:pPr>
      <w:r>
        <w:rPr/>
        <w:pict>
          <v:shape style="position:absolute;margin-left:53.970001pt;margin-top:15.050708pt;width:153pt;height:382.5pt;mso-position-horizontal-relative:page;mso-position-vertical-relative:paragraph;z-index:1960" type="#_x0000_t202" filled="false" stroked="true" strokeweight="2.7pt" strokecolor="#0000ff">
            <v:textbox inset="0,0,0,0">
              <w:txbxContent>
                <w:p>
                  <w:pPr>
                    <w:pStyle w:val="BodyText"/>
                    <w:spacing w:line="300" w:lineRule="auto" w:before="75"/>
                    <w:ind w:left="75" w:right="167"/>
                  </w:pPr>
                  <w:r>
                    <w:rPr/>
                    <w:t>The demand for electricity is expected to double by 2050. Meeting that demand will require a large investment in infrastructure for the power grid.</w:t>
                  </w:r>
                </w:p>
                <w:p>
                  <w:pPr>
                    <w:pStyle w:val="BodyText"/>
                    <w:spacing w:line="300" w:lineRule="auto" w:before="80"/>
                    <w:ind w:left="75" w:right="76"/>
                  </w:pPr>
                  <w:r>
                    <w:rPr/>
                    <w:t>One way to postpone or eliminate some of the costs to improve and expand the infrastructure is to reduce the energy we currently use, and also to better use the energy we now have available. Smart meters and time-of-use pricing are an option that gives a family information and control of their electricity costs, while at the same time making a difference that potentially benefits the entire electrical</w:t>
                  </w:r>
                  <w:r>
                    <w:rPr>
                      <w:spacing w:val="-1"/>
                    </w:rPr>
                    <w:t> </w:t>
                  </w:r>
                  <w:r>
                    <w:rPr/>
                    <w:t>system.</w:t>
                  </w:r>
                </w:p>
              </w:txbxContent>
            </v:textbox>
            <v:stroke linestyle="thinThick" dashstyle="solid"/>
            <w10:wrap type="none"/>
          </v:shape>
        </w:pict>
      </w:r>
      <w:r>
        <w:rPr>
          <w:b/>
          <w:sz w:val="20"/>
        </w:rPr>
        <w:t>Pause Time </w:t>
      </w:r>
      <w:r>
        <w:rPr>
          <w:sz w:val="20"/>
        </w:rPr>
        <w:t>and select the </w:t>
      </w:r>
      <w:r>
        <w:rPr>
          <w:b/>
          <w:sz w:val="20"/>
        </w:rPr>
        <w:t>constant</w:t>
      </w:r>
      <w:r>
        <w:rPr>
          <w:b/>
          <w:spacing w:val="-61"/>
          <w:sz w:val="20"/>
        </w:rPr>
        <w:t> </w:t>
      </w:r>
      <w:r>
        <w:rPr>
          <w:sz w:val="20"/>
        </w:rPr>
        <w:t>price plan and set the rate to 5¢ per</w:t>
      </w:r>
      <w:r>
        <w:rPr>
          <w:spacing w:val="-2"/>
          <w:sz w:val="20"/>
        </w:rPr>
        <w:t> </w:t>
      </w:r>
      <w:r>
        <w:rPr>
          <w:sz w:val="20"/>
        </w:rPr>
        <w:t>kWh.</w:t>
      </w:r>
    </w:p>
    <w:p>
      <w:pPr>
        <w:pStyle w:val="ListParagraph"/>
        <w:numPr>
          <w:ilvl w:val="3"/>
          <w:numId w:val="8"/>
        </w:numPr>
        <w:tabs>
          <w:tab w:pos="3950" w:val="left" w:leader="none"/>
        </w:tabs>
        <w:spacing w:line="240" w:lineRule="auto" w:before="64" w:after="0"/>
        <w:ind w:left="3949" w:right="0" w:hanging="333"/>
        <w:jc w:val="left"/>
        <w:rPr>
          <w:sz w:val="20"/>
        </w:rPr>
      </w:pPr>
      <w:r>
        <w:rPr>
          <w:sz w:val="20"/>
        </w:rPr>
        <w:t>Choose the E-star fridge, the E-star Room AC, and the Plasma</w:t>
      </w:r>
      <w:r>
        <w:rPr>
          <w:spacing w:val="-19"/>
          <w:sz w:val="20"/>
        </w:rPr>
        <w:t> </w:t>
      </w:r>
      <w:r>
        <w:rPr>
          <w:sz w:val="20"/>
        </w:rPr>
        <w:t>TV.</w:t>
      </w:r>
    </w:p>
    <w:p>
      <w:pPr>
        <w:spacing w:before="29"/>
        <w:ind w:left="3949" w:right="0" w:firstLine="0"/>
        <w:jc w:val="left"/>
        <w:rPr>
          <w:sz w:val="20"/>
        </w:rPr>
      </w:pPr>
      <w:r>
        <w:rPr>
          <w:b/>
          <w:sz w:val="20"/>
        </w:rPr>
        <w:t>Reset </w:t>
      </w:r>
      <w:r>
        <w:rPr>
          <w:sz w:val="20"/>
        </w:rPr>
        <w:t>the time so it’s 4:00 PM and </w:t>
      </w:r>
      <w:r>
        <w:rPr>
          <w:b/>
          <w:sz w:val="20"/>
        </w:rPr>
        <w:t>start time</w:t>
      </w:r>
      <w:r>
        <w:rPr>
          <w:sz w:val="20"/>
        </w:rPr>
        <w:t>.</w:t>
      </w:r>
    </w:p>
    <w:p>
      <w:pPr>
        <w:pStyle w:val="ListParagraph"/>
        <w:numPr>
          <w:ilvl w:val="3"/>
          <w:numId w:val="8"/>
        </w:numPr>
        <w:tabs>
          <w:tab w:pos="3950" w:val="left" w:leader="none"/>
        </w:tabs>
        <w:spacing w:line="261" w:lineRule="auto" w:before="88" w:after="0"/>
        <w:ind w:left="3949" w:right="2075" w:hanging="333"/>
        <w:jc w:val="left"/>
        <w:rPr>
          <w:sz w:val="20"/>
        </w:rPr>
      </w:pPr>
      <w:r>
        <w:rPr>
          <w:b/>
          <w:sz w:val="20"/>
        </w:rPr>
        <w:t>Pause time </w:t>
      </w:r>
      <w:r>
        <w:rPr>
          <w:sz w:val="20"/>
        </w:rPr>
        <w:t>at 6:00 PM and change the appliances to the dishwasher, hot water heater, and the</w:t>
      </w:r>
      <w:r>
        <w:rPr>
          <w:spacing w:val="-6"/>
          <w:sz w:val="20"/>
        </w:rPr>
        <w:t> </w:t>
      </w:r>
      <w:r>
        <w:rPr>
          <w:sz w:val="20"/>
        </w:rPr>
        <w:t>PC.</w:t>
      </w:r>
    </w:p>
    <w:p>
      <w:pPr>
        <w:pStyle w:val="ListParagraph"/>
        <w:numPr>
          <w:ilvl w:val="3"/>
          <w:numId w:val="8"/>
        </w:numPr>
        <w:tabs>
          <w:tab w:pos="3950" w:val="left" w:leader="none"/>
        </w:tabs>
        <w:spacing w:line="261" w:lineRule="auto" w:before="66" w:after="0"/>
        <w:ind w:left="3949" w:right="1272" w:hanging="333"/>
        <w:jc w:val="left"/>
        <w:rPr>
          <w:sz w:val="20"/>
        </w:rPr>
      </w:pPr>
      <w:r>
        <w:rPr>
          <w:b/>
          <w:sz w:val="20"/>
        </w:rPr>
        <w:t>Resume time </w:t>
      </w:r>
      <w:r>
        <w:rPr>
          <w:sz w:val="20"/>
        </w:rPr>
        <w:t>until 7:30 PM. Then choose the incandescent light, clothes washer, and the Plasma</w:t>
      </w:r>
      <w:r>
        <w:rPr>
          <w:spacing w:val="-3"/>
          <w:sz w:val="20"/>
        </w:rPr>
        <w:t> </w:t>
      </w:r>
      <w:r>
        <w:rPr>
          <w:sz w:val="20"/>
        </w:rPr>
        <w:t>TV.</w:t>
      </w:r>
    </w:p>
    <w:p>
      <w:pPr>
        <w:pStyle w:val="ListParagraph"/>
        <w:numPr>
          <w:ilvl w:val="3"/>
          <w:numId w:val="8"/>
        </w:numPr>
        <w:tabs>
          <w:tab w:pos="3950" w:val="left" w:leader="none"/>
          <w:tab w:pos="9220" w:val="left" w:leader="none"/>
        </w:tabs>
        <w:spacing w:line="261" w:lineRule="auto" w:before="65" w:after="0"/>
        <w:ind w:left="3949" w:right="1578" w:hanging="333"/>
        <w:jc w:val="left"/>
        <w:rPr>
          <w:sz w:val="20"/>
        </w:rPr>
      </w:pPr>
      <w:r>
        <w:rPr>
          <w:b/>
          <w:sz w:val="20"/>
        </w:rPr>
        <w:t>Resume time </w:t>
      </w:r>
      <w:r>
        <w:rPr>
          <w:sz w:val="20"/>
        </w:rPr>
        <w:t>until 12:00 AM. Read the meter and record the kWh used and the</w:t>
      </w:r>
      <w:r>
        <w:rPr>
          <w:spacing w:val="-9"/>
          <w:sz w:val="20"/>
        </w:rPr>
        <w:t> </w:t>
      </w:r>
      <w:r>
        <w:rPr>
          <w:sz w:val="20"/>
        </w:rPr>
        <w:t>bill.</w:t>
      </w:r>
      <w:r>
        <w:rPr>
          <w:spacing w:val="-1"/>
          <w:sz w:val="20"/>
        </w:rPr>
        <w:t> </w:t>
      </w:r>
      <w:r>
        <w:rPr>
          <w:w w:val="100"/>
          <w:sz w:val="20"/>
          <w:u w:val="single"/>
        </w:rPr>
        <w:t> </w:t>
      </w:r>
      <w:r>
        <w:rPr>
          <w:sz w:val="20"/>
          <w:u w:val="single"/>
        </w:rPr>
        <w:tab/>
      </w:r>
    </w:p>
    <w:p>
      <w:pPr>
        <w:pStyle w:val="ListParagraph"/>
        <w:numPr>
          <w:ilvl w:val="3"/>
          <w:numId w:val="8"/>
        </w:numPr>
        <w:tabs>
          <w:tab w:pos="3950" w:val="left" w:leader="none"/>
        </w:tabs>
        <w:spacing w:line="261" w:lineRule="auto" w:before="66" w:after="0"/>
        <w:ind w:left="3949" w:right="1164" w:hanging="333"/>
        <w:jc w:val="left"/>
        <w:rPr>
          <w:sz w:val="20"/>
        </w:rPr>
      </w:pPr>
      <w:r>
        <w:rPr>
          <w:sz w:val="20"/>
        </w:rPr>
        <w:t>Look at the </w:t>
      </w:r>
      <w:r>
        <w:rPr>
          <w:b/>
          <w:sz w:val="20"/>
        </w:rPr>
        <w:t>cost plot </w:t>
      </w:r>
      <w:r>
        <w:rPr>
          <w:sz w:val="20"/>
        </w:rPr>
        <w:t>and the </w:t>
      </w:r>
      <w:r>
        <w:rPr>
          <w:b/>
          <w:sz w:val="20"/>
        </w:rPr>
        <w:t>demand plot. </w:t>
      </w:r>
      <w:r>
        <w:rPr>
          <w:sz w:val="20"/>
        </w:rPr>
        <w:t>How does cost relate to</w:t>
      </w:r>
      <w:r>
        <w:rPr>
          <w:spacing w:val="-1"/>
          <w:sz w:val="20"/>
        </w:rPr>
        <w:t> </w:t>
      </w:r>
      <w:r>
        <w:rPr>
          <w:sz w:val="20"/>
        </w:rPr>
        <w:t>demand?</w:t>
      </w:r>
    </w:p>
    <w:p>
      <w:pPr>
        <w:pStyle w:val="BodyText"/>
        <w:spacing w:before="13"/>
        <w:rPr>
          <w:sz w:val="30"/>
        </w:rPr>
      </w:pPr>
    </w:p>
    <w:p>
      <w:pPr>
        <w:pStyle w:val="ListParagraph"/>
        <w:numPr>
          <w:ilvl w:val="2"/>
          <w:numId w:val="8"/>
        </w:numPr>
        <w:tabs>
          <w:tab w:pos="3778" w:val="left" w:leader="none"/>
        </w:tabs>
        <w:spacing w:line="314" w:lineRule="auto" w:before="1" w:after="0"/>
        <w:ind w:left="4137" w:right="2432" w:hanging="720"/>
        <w:jc w:val="left"/>
        <w:rPr>
          <w:sz w:val="20"/>
        </w:rPr>
      </w:pPr>
      <w:r>
        <w:rPr>
          <w:b/>
          <w:sz w:val="20"/>
        </w:rPr>
        <w:t>Pause Time </w:t>
      </w:r>
      <w:r>
        <w:rPr>
          <w:sz w:val="20"/>
        </w:rPr>
        <w:t>and select the </w:t>
      </w:r>
      <w:r>
        <w:rPr>
          <w:b/>
          <w:sz w:val="20"/>
        </w:rPr>
        <w:t>Hourly—Winter </w:t>
      </w:r>
      <w:r>
        <w:rPr>
          <w:sz w:val="20"/>
        </w:rPr>
        <w:t>price plan. Follow steps a.—d.</w:t>
      </w:r>
      <w:r>
        <w:rPr>
          <w:spacing w:val="-1"/>
          <w:sz w:val="20"/>
        </w:rPr>
        <w:t> </w:t>
      </w:r>
      <w:r>
        <w:rPr>
          <w:sz w:val="20"/>
        </w:rPr>
        <w:t>above.</w:t>
      </w:r>
    </w:p>
    <w:p>
      <w:pPr>
        <w:spacing w:line="264" w:lineRule="auto" w:before="3"/>
        <w:ind w:left="3417" w:right="1234" w:hanging="1"/>
        <w:jc w:val="left"/>
        <w:rPr>
          <w:sz w:val="20"/>
        </w:rPr>
      </w:pPr>
      <w:r>
        <w:rPr>
          <w:sz w:val="20"/>
        </w:rPr>
        <w:t>Look at the </w:t>
      </w:r>
      <w:r>
        <w:rPr>
          <w:b/>
          <w:sz w:val="20"/>
        </w:rPr>
        <w:t>cost plot </w:t>
      </w:r>
      <w:r>
        <w:rPr>
          <w:sz w:val="20"/>
        </w:rPr>
        <w:t>and the </w:t>
      </w:r>
      <w:r>
        <w:rPr>
          <w:b/>
          <w:sz w:val="20"/>
        </w:rPr>
        <w:t>demand plot. </w:t>
      </w:r>
      <w:r>
        <w:rPr>
          <w:sz w:val="20"/>
        </w:rPr>
        <w:t>How does cost relate to demand?</w:t>
      </w:r>
    </w:p>
    <w:p>
      <w:pPr>
        <w:pStyle w:val="BodyText"/>
        <w:spacing w:before="7"/>
        <w:rPr>
          <w:sz w:val="30"/>
        </w:rPr>
      </w:pPr>
    </w:p>
    <w:p>
      <w:pPr>
        <w:pStyle w:val="ListParagraph"/>
        <w:numPr>
          <w:ilvl w:val="2"/>
          <w:numId w:val="8"/>
        </w:numPr>
        <w:tabs>
          <w:tab w:pos="3770" w:val="left" w:leader="none"/>
        </w:tabs>
        <w:spacing w:line="240" w:lineRule="auto" w:before="1" w:after="0"/>
        <w:ind w:left="3769" w:right="0" w:hanging="352"/>
        <w:jc w:val="left"/>
        <w:rPr>
          <w:sz w:val="20"/>
        </w:rPr>
      </w:pPr>
      <w:r>
        <w:rPr>
          <w:sz w:val="20"/>
        </w:rPr>
        <w:t>How could an hourly pricing plan help save money for the</w:t>
      </w:r>
      <w:r>
        <w:rPr>
          <w:spacing w:val="-15"/>
          <w:sz w:val="20"/>
        </w:rPr>
        <w:t> </w:t>
      </w:r>
      <w:r>
        <w:rPr>
          <w:sz w:val="20"/>
        </w:rPr>
        <w:t>consumer?</w:t>
      </w:r>
    </w:p>
    <w:p>
      <w:pPr>
        <w:pStyle w:val="BodyText"/>
        <w:spacing w:before="8"/>
        <w:rPr>
          <w:sz w:val="32"/>
        </w:rPr>
      </w:pPr>
    </w:p>
    <w:p>
      <w:pPr>
        <w:pStyle w:val="ListParagraph"/>
        <w:numPr>
          <w:ilvl w:val="2"/>
          <w:numId w:val="8"/>
        </w:numPr>
        <w:tabs>
          <w:tab w:pos="3770" w:val="left" w:leader="none"/>
        </w:tabs>
        <w:spacing w:line="264" w:lineRule="auto" w:before="0" w:after="0"/>
        <w:ind w:left="3417" w:right="1868" w:firstLine="0"/>
        <w:jc w:val="left"/>
        <w:rPr>
          <w:sz w:val="20"/>
        </w:rPr>
      </w:pPr>
      <w:r>
        <w:rPr>
          <w:sz w:val="20"/>
        </w:rPr>
        <w:t>How could an hourly pricing plan result in higher bills for</w:t>
      </w:r>
      <w:r>
        <w:rPr>
          <w:spacing w:val="-25"/>
          <w:sz w:val="20"/>
        </w:rPr>
        <w:t> </w:t>
      </w:r>
      <w:r>
        <w:rPr>
          <w:sz w:val="20"/>
        </w:rPr>
        <w:t>the consumer?</w:t>
      </w:r>
    </w:p>
    <w:p>
      <w:pPr>
        <w:spacing w:after="0" w:line="264" w:lineRule="auto"/>
        <w:jc w:val="left"/>
        <w:rPr>
          <w:sz w:val="20"/>
        </w:rPr>
        <w:sectPr>
          <w:pgSz w:w="12240" w:h="15840"/>
          <w:pgMar w:header="0" w:footer="995" w:top="1020" w:bottom="1180" w:left="960" w:right="0"/>
        </w:sectPr>
      </w:pPr>
    </w:p>
    <w:p>
      <w:pPr>
        <w:pStyle w:val="Heading1"/>
      </w:pPr>
      <w:r>
        <w:rPr/>
        <w:pict>
          <v:group style="position:absolute;margin-left:57.060001pt;margin-top:11.53690pt;width:121.45pt;height:85.5pt;mso-position-horizontal-relative:page;mso-position-vertical-relative:paragraph;z-index:2032" coordorigin="1141,231" coordsize="2429,1710">
            <v:shape style="position:absolute;left:1141;top:230;width:2429;height:1710" type="#_x0000_t75" stroked="false">
              <v:imagedata r:id="rId8" o:title=""/>
            </v:shape>
            <v:shape style="position:absolute;left:1141;top:230;width:2429;height:1710" type="#_x0000_t202" filled="false" stroked="false">
              <v:textbox inset="0,0,0,0">
                <w:txbxContent>
                  <w:p>
                    <w:pPr>
                      <w:spacing w:line="240" w:lineRule="auto" w:before="6"/>
                      <w:rPr>
                        <w:sz w:val="34"/>
                      </w:rPr>
                    </w:pPr>
                  </w:p>
                  <w:p>
                    <w:pPr>
                      <w:spacing w:line="264" w:lineRule="auto" w:before="1"/>
                      <w:ind w:left="693" w:right="412" w:hanging="262"/>
                      <w:jc w:val="left"/>
                      <w:rPr>
                        <w:sz w:val="24"/>
                      </w:rPr>
                    </w:pPr>
                    <w:r>
                      <w:rPr>
                        <w:color w:val="0000FF"/>
                        <w:sz w:val="24"/>
                      </w:rPr>
                      <w:t>Comments for Teachers</w:t>
                    </w:r>
                  </w:p>
                </w:txbxContent>
              </v:textbox>
              <w10:wrap type="none"/>
            </v:shape>
            <w10:wrap type="none"/>
          </v:group>
        </w:pict>
      </w:r>
      <w:r>
        <w:rPr>
          <w:color w:val="0000FF"/>
        </w:rPr>
        <w:t>Electricity and Time-of-Use Pricing</w:t>
      </w:r>
    </w:p>
    <w:p>
      <w:pPr>
        <w:pStyle w:val="BodyText"/>
        <w:spacing w:before="93"/>
        <w:ind w:left="9177"/>
      </w:pPr>
      <w:r>
        <w:rPr>
          <w:color w:val="0000FF"/>
        </w:rPr>
        <w:t>Lesson 5</w:t>
      </w:r>
    </w:p>
    <w:p>
      <w:pPr>
        <w:pStyle w:val="BodyText"/>
        <w:spacing w:line="264" w:lineRule="auto" w:before="217"/>
        <w:ind w:left="2783" w:right="1125"/>
      </w:pPr>
      <w:r>
        <w:rPr/>
        <w:pict>
          <v:group style="position:absolute;margin-left:459pt;margin-top:48.510521pt;width:108pt;height:225pt;mso-position-horizontal-relative:page;mso-position-vertical-relative:paragraph;z-index:-29008" coordorigin="9180,970" coordsize="2160,4500">
            <v:shape style="position:absolute;left:9297;top:970;width:2042;height:2880" type="#_x0000_t75" stroked="false">
              <v:imagedata r:id="rId31" o:title=""/>
            </v:shape>
            <v:shape style="position:absolute;left:9180;top:3400;width:2160;height:2070" coordorigin="9180,3400" coordsize="2160,2070" path="m10563,5273l10003,5273,10046,5341,10097,5396,10154,5436,10217,5461,10284,5470,10346,5463,10406,5441,10460,5405,10508,5358,10550,5300,10563,5273xm10974,5090l9470,5090,9469,5091,9509,5164,9556,5227,9611,5277,9672,5314,9737,5337,9805,5345,9857,5341,9908,5327,9957,5304,10003,5273,10563,5273,10583,5232,10607,5156,10914,5156,10940,5134,10974,5090xm10914,5156l10607,5156,10607,5158,10642,5183,10680,5201,10720,5212,10760,5216,10826,5206,10887,5178,10914,5156xm9286,4616l9261,4657,9243,4704,9232,4755,9228,4808,9239,4898,9270,4976,9317,5037,9377,5078,9445,5092,9454,5092,9470,5090,10974,5090,10985,5076,11019,5006,11042,4928,11050,4841,11048,4841,11109,4823,11164,4791,11214,4747,11257,4693,11292,4630,11297,4617,9287,4617,9286,4616xm11298,4615l9287,4615,9287,4617,11297,4617,11298,4615xm9374,4088l9312,4109,9258,4152,9217,4213,9190,4288,9180,4372,9187,4446,9209,4514,9242,4572,9286,4616,9287,4615,11298,4615,11318,4560,11334,4484,11340,4403,11335,4331,11322,4261,11300,4195,11269,4135,11279,4102,11281,4089,9374,4089,9374,4088xm11281,4088l9374,4088,9374,4089,11281,4089,11281,4088xm9709,3589l9641,3598,9577,3623,9520,3664,9470,3718,9429,3783,9397,3858,9378,3940,9371,4029,9371,4044,9372,4059,9373,4074,9374,4088,9374,4088,11281,4088,11285,4067,11289,4032,11291,3997,11282,3905,11255,3823,11214,3752,11159,3697,11094,3661,11095,3661,11092,3650,9880,3650,9840,3624,9798,3604,9754,3593,9709,3589xm10116,3463l10044,3475,9979,3512,9923,3570,9881,3647,9880,3650,11092,3650,11073,3575,11066,3562,10303,3562,10262,3520,10217,3489,10168,3469,10116,3463xm10498,3400l10437,3411,10383,3443,10337,3492,10302,3557,10303,3562,11066,3562,11040,3512,10670,3512,10636,3465,10594,3429,10548,3408,10498,3400xm10855,3400l10803,3408,10754,3429,10709,3465,10670,3512,11040,3512,11035,3504,10984,3448,10923,3413,10855,3400xe" filled="true" fillcolor="#ccccff" stroked="false">
              <v:path arrowok="t"/>
              <v:fill type="solid"/>
            </v:shape>
            <v:shape style="position:absolute;left:9319;top:4995;width:376;height:363" type="#_x0000_t75" stroked="false">
              <v:imagedata r:id="rId32" o:title=""/>
            </v:shape>
            <w10:wrap type="none"/>
          </v:group>
        </w:pict>
      </w:r>
      <w:r>
        <w:rPr/>
        <w:pict>
          <v:shape style="position:absolute;margin-left:54pt;margin-top:51.510521pt;width:126pt;height:427.5pt;mso-position-horizontal-relative:page;mso-position-vertical-relative:paragraph;z-index:2128" type="#_x0000_t202" filled="true" fillcolor="#ccffff" stroked="false">
            <v:textbox inset="0,0,0,0">
              <w:txbxContent>
                <w:p>
                  <w:pPr>
                    <w:pStyle w:val="BodyText"/>
                    <w:spacing w:line="264" w:lineRule="auto" w:before="56"/>
                    <w:ind w:left="57" w:right="56"/>
                  </w:pPr>
                  <w:r>
                    <w:rPr/>
                    <w:t>Your electricity bill prob- ably has three major bill- ing categories; electric supply, delivery service, and taxes.</w:t>
                  </w:r>
                </w:p>
                <w:p>
                  <w:pPr>
                    <w:pStyle w:val="BodyText"/>
                    <w:spacing w:line="264" w:lineRule="auto" w:before="60"/>
                    <w:ind w:left="57" w:right="51"/>
                  </w:pPr>
                  <w:r>
                    <w:rPr/>
                    <w:t>The electric supply charge is the charge shown in the applet and is the charge that varies with the time of day.</w:t>
                  </w:r>
                </w:p>
                <w:p>
                  <w:pPr>
                    <w:pStyle w:val="BodyText"/>
                    <w:spacing w:line="264" w:lineRule="auto" w:before="61"/>
                    <w:ind w:left="57" w:right="60"/>
                  </w:pPr>
                  <w:r>
                    <w:rPr/>
                    <w:t>The delivery charge in- cludes the charge for the wires that carry electric- ity and the meter and transformer pole or box near the house. These charges vary greatly from to region, and may be 30% - 50% of your total electricity</w:t>
                  </w:r>
                  <w:r>
                    <w:rPr>
                      <w:spacing w:val="-2"/>
                    </w:rPr>
                    <w:t> </w:t>
                  </w:r>
                  <w:r>
                    <w:rPr/>
                    <w:t>bill.</w:t>
                  </w:r>
                </w:p>
                <w:p>
                  <w:pPr>
                    <w:pStyle w:val="BodyText"/>
                    <w:spacing w:line="264" w:lineRule="auto" w:before="60"/>
                    <w:ind w:left="57" w:right="61"/>
                  </w:pPr>
                  <w:r>
                    <w:rPr/>
                    <w:t>The two charges combine to become the retail price.  In August 2015 the average retail price for residential</w:t>
                  </w:r>
                  <w:r>
                    <w:rPr>
                      <w:spacing w:val="-18"/>
                    </w:rPr>
                    <w:t> </w:t>
                  </w:r>
                  <w:r>
                    <w:rPr/>
                    <w:t>electricity in the U.S. was 12.93 cents per</w:t>
                  </w:r>
                  <w:r>
                    <w:rPr>
                      <w:spacing w:val="-1"/>
                    </w:rPr>
                    <w:t> </w:t>
                  </w:r>
                  <w:r>
                    <w:rPr/>
                    <w:t>kWh.</w:t>
                  </w:r>
                </w:p>
              </w:txbxContent>
            </v:textbox>
            <v:fill type="solid"/>
            <w10:wrap type="none"/>
          </v:shape>
        </w:pict>
      </w:r>
      <w:r>
        <w:rPr/>
        <w:t>The example appliances in the applet and most of the appliances in your home are either off or on, but a few of the appliances in your home are more compli- cated. Any appliance with a clock is demanding some elec-</w:t>
      </w:r>
    </w:p>
    <w:p>
      <w:pPr>
        <w:pStyle w:val="BodyText"/>
        <w:spacing w:line="264" w:lineRule="auto"/>
        <w:ind w:left="2783" w:right="3003"/>
      </w:pPr>
      <w:r>
        <w:rPr/>
        <w:t>tricity whenever it is plugged in. A frost-free refrigera- tor, for example, may need electricity to power one or more fans, a compressor, an interior light, an icemaker and a heater. Each of these components may be “on” at vari- ous times. The model, size, and age of a refrigerator, its contents, location, and how often the door is open all con- tribute to the energy use of a refrigerator.</w:t>
      </w:r>
    </w:p>
    <w:p>
      <w:pPr>
        <w:pStyle w:val="BodyText"/>
        <w:spacing w:before="60"/>
        <w:ind w:left="2783"/>
      </w:pPr>
      <w:r>
        <w:rPr/>
        <w:t>One way to find out how an appliance uses energy is to</w:t>
      </w:r>
    </w:p>
    <w:p>
      <w:pPr>
        <w:spacing w:after="0"/>
        <w:sectPr>
          <w:pgSz w:w="12240" w:h="15840"/>
          <w:pgMar w:header="0" w:footer="1020" w:top="1040" w:bottom="1220" w:left="960" w:right="0"/>
        </w:sectPr>
      </w:pPr>
    </w:p>
    <w:p>
      <w:pPr>
        <w:pStyle w:val="BodyText"/>
        <w:spacing w:line="264" w:lineRule="auto" w:before="27"/>
        <w:ind w:left="2783" w:right="-3"/>
      </w:pPr>
      <w:r>
        <w:rPr/>
        <w:t>take measurements using a home energy monitor like a Kill A Watt or Watts up? power meter. Plug the meter into a standard wall outlet and plug the appliance into the</w:t>
      </w:r>
    </w:p>
    <w:p>
      <w:pPr>
        <w:pStyle w:val="BodyText"/>
        <w:spacing w:line="264" w:lineRule="auto" w:before="1"/>
        <w:ind w:left="6603" w:right="-3"/>
      </w:pPr>
      <w:r>
        <w:rPr/>
        <w:pict>
          <v:group style="position:absolute;margin-left:54pt;margin-top:7.380441pt;width:504pt;height:384.25pt;mso-position-horizontal-relative:page;mso-position-vertical-relative:paragraph;z-index:-29032" coordorigin="1080,148" coordsize="10080,7685">
            <v:line style="position:absolute" from="1080,7824" to="11160,7824" stroked="true" strokeweight=".8pt" strokecolor="#0066ff">
              <v:stroke dashstyle="solid"/>
            </v:line>
            <v:line style="position:absolute" from="1087,5596" to="1087,7816" stroked="true" strokeweight=".72pt" strokecolor="#0066ff">
              <v:stroke dashstyle="solid"/>
            </v:line>
            <v:line style="position:absolute" from="1080,5589" to="11160,5589" stroked="true" strokeweight=".7pt" strokecolor="#0066ff">
              <v:stroke dashstyle="solid"/>
            </v:line>
            <v:line style="position:absolute" from="11152,5596" to="11152,7816" stroked="true" strokeweight=".78pt" strokecolor="#0066ff">
              <v:stroke dashstyle="solid"/>
            </v:line>
            <v:line style="position:absolute" from="1080,5594" to="3600,5594" stroked="true" strokeweight=".8pt" strokecolor="#0066ff">
              <v:stroke dashstyle="solid"/>
            </v:line>
            <v:line style="position:absolute" from="1087,5080" to="1087,5586" stroked="true" strokeweight=".72pt" strokecolor="#0066ff">
              <v:stroke dashstyle="solid"/>
            </v:line>
            <v:line style="position:absolute" from="1080,5072" to="3600,5072" stroked="true" strokeweight=".8pt" strokecolor="#0066ff">
              <v:stroke dashstyle="solid"/>
            </v:line>
            <v:line style="position:absolute" from="3592,5079" to="3592,5586" stroked="true" strokeweight=".78pt" strokecolor="#0066ff">
              <v:stroke dashstyle="solid"/>
            </v:line>
            <v:shape style="position:absolute;left:3730;top:147;width:3650;height:4987" type="#_x0000_t75" stroked="false">
              <v:imagedata r:id="rId33" o:title=""/>
            </v:shape>
            <w10:wrap type="none"/>
          </v:group>
        </w:pict>
      </w:r>
      <w:r>
        <w:rPr/>
        <w:t>meter. Monitor the </w:t>
      </w:r>
      <w:r>
        <w:rPr>
          <w:b/>
        </w:rPr>
        <w:t>watt </w:t>
      </w:r>
      <w:r>
        <w:rPr/>
        <w:t>read- ing to find the</w:t>
      </w:r>
    </w:p>
    <w:p>
      <w:pPr>
        <w:spacing w:before="148"/>
        <w:ind w:left="405" w:right="1407" w:firstLine="0"/>
        <w:jc w:val="left"/>
        <w:rPr>
          <w:sz w:val="18"/>
        </w:rPr>
      </w:pPr>
      <w:r>
        <w:rPr/>
        <w:br w:type="column"/>
      </w:r>
      <w:r>
        <w:rPr>
          <w:sz w:val="18"/>
        </w:rPr>
        <w:t>Many libraries throughout the</w:t>
      </w:r>
    </w:p>
    <w:p>
      <w:pPr>
        <w:spacing w:before="0"/>
        <w:ind w:left="405" w:right="1400" w:firstLine="0"/>
        <w:jc w:val="left"/>
        <w:rPr>
          <w:sz w:val="18"/>
        </w:rPr>
      </w:pPr>
      <w:r>
        <w:rPr>
          <w:sz w:val="18"/>
        </w:rPr>
        <w:t>U.S. offer Kill A Watt meters for checkout.</w:t>
      </w:r>
    </w:p>
    <w:p>
      <w:pPr>
        <w:spacing w:after="0"/>
        <w:jc w:val="left"/>
        <w:rPr>
          <w:sz w:val="18"/>
        </w:rPr>
        <w:sectPr>
          <w:type w:val="continuous"/>
          <w:pgSz w:w="12240" w:h="15840"/>
          <w:pgMar w:top="1500" w:bottom="280" w:left="960" w:right="0"/>
          <w:cols w:num="2" w:equalWidth="0">
            <w:col w:w="8130" w:space="40"/>
            <w:col w:w="3110"/>
          </w:cols>
        </w:sectPr>
      </w:pPr>
    </w:p>
    <w:p>
      <w:pPr>
        <w:pStyle w:val="BodyText"/>
        <w:spacing w:line="264" w:lineRule="auto"/>
        <w:ind w:left="6603" w:right="1146"/>
      </w:pPr>
      <w:r>
        <w:rPr/>
        <w:t>power needed at a particular instant and view the </w:t>
      </w:r>
      <w:r>
        <w:rPr>
          <w:b/>
        </w:rPr>
        <w:t>kilowatt hours used </w:t>
      </w:r>
      <w:r>
        <w:rPr/>
        <w:t>over an elapsed period of time to find the energy used during that time pe- riod.</w:t>
      </w:r>
    </w:p>
    <w:p>
      <w:pPr>
        <w:pStyle w:val="BodyText"/>
        <w:spacing w:line="264" w:lineRule="auto" w:before="60"/>
        <w:ind w:left="6603" w:right="1228"/>
      </w:pPr>
      <w:r>
        <w:rPr/>
        <w:pict>
          <v:shape style="position:absolute;margin-left:54.720001pt;margin-top:131.307373pt;width:124.5pt;height:24.95pt;mso-position-horizontal-relative:page;mso-position-vertical-relative:paragraph;z-index:2104" type="#_x0000_t202" filled="false" stroked="false">
            <v:textbox inset="0,0,0,0">
              <w:txbxContent>
                <w:p>
                  <w:pPr>
                    <w:spacing w:before="56"/>
                    <w:ind w:left="57" w:right="0" w:firstLine="0"/>
                    <w:jc w:val="left"/>
                    <w:rPr>
                      <w:b/>
                      <w:sz w:val="28"/>
                    </w:rPr>
                  </w:pPr>
                  <w:r>
                    <w:rPr>
                      <w:b/>
                      <w:color w:val="0000FF"/>
                      <w:sz w:val="28"/>
                    </w:rPr>
                    <w:t>More Resources</w:t>
                  </w:r>
                </w:p>
              </w:txbxContent>
            </v:textbox>
            <w10:wrap type="none"/>
          </v:shape>
        </w:pict>
      </w:r>
      <w:r>
        <w:rPr/>
        <w:t>A refrigerator, air-conditioner or electric hot water heater demands a lot of power and is also used for ex- tended periods of time so these are among the largest users of electrici- ty in most homes. Because homes have so many lights, total lighting is also a large portion of household electricity use.</w:t>
      </w:r>
    </w:p>
    <w:p>
      <w:pPr>
        <w:pStyle w:val="BodyText"/>
        <w:spacing w:before="9"/>
        <w:rPr>
          <w:sz w:val="21"/>
        </w:rPr>
      </w:pPr>
      <w:r>
        <w:rPr/>
        <w:pict>
          <v:shape style="position:absolute;margin-left:54.720001pt;margin-top:16.321875pt;width:502.5pt;height:110.85pt;mso-position-horizontal-relative:page;mso-position-vertical-relative:paragraph;z-index:-64;mso-wrap-distance-left:0;mso-wrap-distance-right:0" type="#_x0000_t202" filled="false" stroked="false">
            <v:textbox inset="0,0,0,0">
              <w:txbxContent>
                <w:p>
                  <w:pPr>
                    <w:numPr>
                      <w:ilvl w:val="0"/>
                      <w:numId w:val="10"/>
                    </w:numPr>
                    <w:tabs>
                      <w:tab w:pos="259" w:val="left" w:leader="none"/>
                    </w:tabs>
                    <w:spacing w:before="55"/>
                    <w:ind w:left="129" w:right="0" w:hanging="72"/>
                    <w:jc w:val="left"/>
                    <w:rPr>
                      <w:sz w:val="18"/>
                    </w:rPr>
                  </w:pPr>
                  <w:r>
                    <w:rPr>
                      <w:sz w:val="18"/>
                    </w:rPr>
                    <w:t>Information for using the Kill A Watt</w:t>
                  </w:r>
                  <w:r>
                    <w:rPr>
                      <w:color w:val="0065FF"/>
                      <w:spacing w:val="-8"/>
                      <w:sz w:val="18"/>
                    </w:rPr>
                    <w:t> </w:t>
                  </w:r>
                  <w:hyperlink r:id="rId34">
                    <w:r>
                      <w:rPr>
                        <w:color w:val="0065FF"/>
                        <w:sz w:val="18"/>
                        <w:u w:val="single" w:color="0065FF"/>
                      </w:rPr>
                      <w:t>http://www.green-energy-efficient-homes.com/kill-a-watt.html</w:t>
                    </w:r>
                  </w:hyperlink>
                </w:p>
                <w:p>
                  <w:pPr>
                    <w:numPr>
                      <w:ilvl w:val="0"/>
                      <w:numId w:val="10"/>
                    </w:numPr>
                    <w:tabs>
                      <w:tab w:pos="259" w:val="left" w:leader="none"/>
                    </w:tabs>
                    <w:spacing w:before="66"/>
                    <w:ind w:left="129" w:right="0" w:hanging="72"/>
                    <w:jc w:val="left"/>
                    <w:rPr>
                      <w:sz w:val="18"/>
                    </w:rPr>
                  </w:pPr>
                  <w:r>
                    <w:rPr>
                      <w:sz w:val="18"/>
                    </w:rPr>
                    <w:t>Watts Up power meter</w:t>
                  </w:r>
                  <w:r>
                    <w:rPr>
                      <w:color w:val="0065FF"/>
                      <w:spacing w:val="51"/>
                      <w:sz w:val="18"/>
                    </w:rPr>
                    <w:t> </w:t>
                  </w:r>
                  <w:r>
                    <w:rPr>
                      <w:color w:val="0065FF"/>
                      <w:sz w:val="18"/>
                      <w:u w:val="single" w:color="0065FF"/>
                    </w:rPr>
                    <w:t>ht</w:t>
                  </w:r>
                  <w:hyperlink r:id="rId35">
                    <w:r>
                      <w:rPr>
                        <w:color w:val="0065FF"/>
                        <w:sz w:val="18"/>
                        <w:u w:val="single" w:color="0065FF"/>
                      </w:rPr>
                      <w:t>tps://w</w:t>
                    </w:r>
                  </w:hyperlink>
                  <w:r>
                    <w:rPr>
                      <w:color w:val="0065FF"/>
                      <w:sz w:val="18"/>
                      <w:u w:val="single" w:color="0065FF"/>
                    </w:rPr>
                    <w:t>ww.wat</w:t>
                  </w:r>
                  <w:hyperlink r:id="rId35">
                    <w:r>
                      <w:rPr>
                        <w:color w:val="0065FF"/>
                        <w:sz w:val="18"/>
                        <w:u w:val="single" w:color="0065FF"/>
                      </w:rPr>
                      <w:t>tsupmeters.com/secure/uses.php?pn=6</w:t>
                    </w:r>
                  </w:hyperlink>
                </w:p>
                <w:p>
                  <w:pPr>
                    <w:numPr>
                      <w:ilvl w:val="0"/>
                      <w:numId w:val="10"/>
                    </w:numPr>
                    <w:tabs>
                      <w:tab w:pos="259" w:val="left" w:leader="none"/>
                    </w:tabs>
                    <w:spacing w:before="64"/>
                    <w:ind w:left="129" w:right="0" w:hanging="72"/>
                    <w:jc w:val="left"/>
                    <w:rPr>
                      <w:sz w:val="18"/>
                    </w:rPr>
                  </w:pPr>
                  <w:r>
                    <w:rPr>
                      <w:sz w:val="18"/>
                    </w:rPr>
                    <w:t>How refrigerators work</w:t>
                  </w:r>
                  <w:r>
                    <w:rPr>
                      <w:color w:val="0065FF"/>
                      <w:spacing w:val="53"/>
                      <w:sz w:val="18"/>
                    </w:rPr>
                    <w:t> </w:t>
                  </w:r>
                  <w:hyperlink r:id="rId36">
                    <w:r>
                      <w:rPr>
                        <w:color w:val="0065FF"/>
                        <w:sz w:val="18"/>
                        <w:u w:val="single" w:color="0065FF"/>
                      </w:rPr>
                      <w:t>http://home.howstuffworks.com/refrigerator.htm</w:t>
                    </w:r>
                  </w:hyperlink>
                </w:p>
                <w:p>
                  <w:pPr>
                    <w:numPr>
                      <w:ilvl w:val="0"/>
                      <w:numId w:val="10"/>
                    </w:numPr>
                    <w:tabs>
                      <w:tab w:pos="259" w:val="left" w:leader="none"/>
                    </w:tabs>
                    <w:spacing w:before="66"/>
                    <w:ind w:left="129" w:right="0" w:hanging="72"/>
                    <w:jc w:val="left"/>
                    <w:rPr>
                      <w:sz w:val="18"/>
                    </w:rPr>
                  </w:pPr>
                  <w:r>
                    <w:rPr>
                      <w:sz w:val="18"/>
                    </w:rPr>
                    <w:t>U.S. Energy Information Administration information about electricity</w:t>
                  </w:r>
                  <w:r>
                    <w:rPr>
                      <w:color w:val="0065FF"/>
                      <w:spacing w:val="-7"/>
                      <w:sz w:val="18"/>
                    </w:rPr>
                    <w:t> </w:t>
                  </w:r>
                  <w:hyperlink r:id="rId37">
                    <w:r>
                      <w:rPr>
                        <w:color w:val="0065FF"/>
                        <w:sz w:val="18"/>
                        <w:u w:val="single" w:color="0065FF"/>
                      </w:rPr>
                      <w:t>http://www.eia.gov/electricity/</w:t>
                    </w:r>
                  </w:hyperlink>
                </w:p>
                <w:p>
                  <w:pPr>
                    <w:numPr>
                      <w:ilvl w:val="0"/>
                      <w:numId w:val="10"/>
                    </w:numPr>
                    <w:tabs>
                      <w:tab w:pos="259" w:val="left" w:leader="none"/>
                    </w:tabs>
                    <w:spacing w:line="264" w:lineRule="auto" w:before="64"/>
                    <w:ind w:left="129" w:right="409" w:hanging="72"/>
                    <w:jc w:val="left"/>
                    <w:rPr>
                      <w:sz w:val="18"/>
                    </w:rPr>
                  </w:pPr>
                  <w:r>
                    <w:rPr>
                      <w:sz w:val="18"/>
                    </w:rPr>
                    <w:t>eMission is a Facebook game from EPA and dosomething.org designed to encourage environmental actions and to increase energy efficiency awareness</w:t>
                  </w:r>
                  <w:r>
                    <w:rPr>
                      <w:color w:val="0065FF"/>
                      <w:spacing w:val="44"/>
                      <w:sz w:val="18"/>
                    </w:rPr>
                    <w:t> </w:t>
                  </w:r>
                  <w:hyperlink r:id="rId38">
                    <w:r>
                      <w:rPr>
                        <w:color w:val="0065FF"/>
                        <w:sz w:val="18"/>
                        <w:u w:val="single" w:color="0065FF"/>
                      </w:rPr>
                      <w:t>http://www.energystar.gov/index.cfm?c=globalwarming.emission</w:t>
                    </w:r>
                  </w:hyperlink>
                </w:p>
              </w:txbxContent>
            </v:textbox>
            <w10:wrap type="topAndBottom"/>
          </v:shape>
        </w:pict>
      </w:r>
    </w:p>
    <w:p>
      <w:pPr>
        <w:spacing w:after="0"/>
        <w:rPr>
          <w:sz w:val="21"/>
        </w:rPr>
        <w:sectPr>
          <w:type w:val="continuous"/>
          <w:pgSz w:w="12240" w:h="15840"/>
          <w:pgMar w:top="1500" w:bottom="280" w:left="960" w:right="0"/>
        </w:sectPr>
      </w:pPr>
    </w:p>
    <w:p>
      <w:pPr>
        <w:pStyle w:val="Heading1"/>
        <w:tabs>
          <w:tab w:pos="8801" w:val="left" w:leader="none"/>
        </w:tabs>
        <w:spacing w:before="70"/>
        <w:ind w:left="1602"/>
        <w:rPr>
          <w:b w:val="0"/>
          <w:sz w:val="20"/>
        </w:rPr>
      </w:pPr>
      <w:r>
        <w:rPr>
          <w:color w:val="0000FF"/>
        </w:rPr>
        <w:t>Electricy and Time-of-Use Pricing</w:t>
        <w:tab/>
      </w:r>
      <w:r>
        <w:rPr>
          <w:b w:val="0"/>
          <w:color w:val="0000FF"/>
          <w:position w:val="18"/>
          <w:sz w:val="20"/>
        </w:rPr>
        <w:t>Lesson</w:t>
      </w:r>
      <w:r>
        <w:rPr>
          <w:b w:val="0"/>
          <w:color w:val="0000FF"/>
          <w:spacing w:val="-1"/>
          <w:position w:val="18"/>
          <w:sz w:val="20"/>
        </w:rPr>
        <w:t> </w:t>
      </w:r>
      <w:r>
        <w:rPr>
          <w:b w:val="0"/>
          <w:color w:val="0000FF"/>
          <w:position w:val="18"/>
          <w:sz w:val="20"/>
        </w:rPr>
        <w:t>5</w:t>
      </w:r>
    </w:p>
    <w:p>
      <w:pPr>
        <w:pStyle w:val="BodyText"/>
        <w:spacing w:before="13"/>
        <w:rPr>
          <w:sz w:val="12"/>
        </w:rPr>
      </w:pPr>
    </w:p>
    <w:p>
      <w:pPr>
        <w:pStyle w:val="BodyText"/>
        <w:spacing w:before="101"/>
        <w:ind w:left="199" w:right="1410"/>
      </w:pPr>
      <w:r>
        <w:rPr/>
        <w:t>Use the applet at </w:t>
      </w:r>
      <w:hyperlink r:id="rId39">
        <w:r>
          <w:rPr>
            <w:color w:val="0065FF"/>
            <w:u w:val="single" w:color="0065FF"/>
          </w:rPr>
          <w:t>http://tcipg.mste.illinois.edu/applet/tou</w:t>
        </w:r>
        <w:r>
          <w:rPr>
            <w:color w:val="0065FF"/>
          </w:rPr>
          <w:t> </w:t>
        </w:r>
      </w:hyperlink>
      <w:r>
        <w:rPr/>
        <w:t>to further explore time-sensitive pricing op- tions for purchasing electricity.</w:t>
      </w:r>
    </w:p>
    <w:p>
      <w:pPr>
        <w:pStyle w:val="ListParagraph"/>
        <w:numPr>
          <w:ilvl w:val="0"/>
          <w:numId w:val="11"/>
        </w:numPr>
        <w:tabs>
          <w:tab w:pos="559" w:val="left" w:leader="none"/>
          <w:tab w:pos="560" w:val="left" w:leader="none"/>
        </w:tabs>
        <w:spacing w:line="240" w:lineRule="auto" w:before="60" w:after="0"/>
        <w:ind w:left="559" w:right="0" w:hanging="360"/>
        <w:jc w:val="left"/>
        <w:rPr>
          <w:sz w:val="20"/>
        </w:rPr>
      </w:pPr>
      <w:r>
        <w:rPr>
          <w:sz w:val="20"/>
        </w:rPr>
        <w:t>Choose the three items in the applet that use the most power. Which items did you</w:t>
      </w:r>
      <w:r>
        <w:rPr>
          <w:spacing w:val="-25"/>
          <w:sz w:val="20"/>
        </w:rPr>
        <w:t> </w:t>
      </w:r>
      <w:r>
        <w:rPr>
          <w:sz w:val="20"/>
        </w:rPr>
        <w:t>choose?</w:t>
      </w:r>
    </w:p>
    <w:p>
      <w:pPr>
        <w:pStyle w:val="ListParagraph"/>
        <w:numPr>
          <w:ilvl w:val="0"/>
          <w:numId w:val="11"/>
        </w:numPr>
        <w:tabs>
          <w:tab w:pos="560" w:val="left" w:leader="none"/>
        </w:tabs>
        <w:spacing w:line="240" w:lineRule="auto" w:before="100" w:after="0"/>
        <w:ind w:left="559" w:right="1250" w:hanging="360"/>
        <w:jc w:val="left"/>
        <w:rPr>
          <w:sz w:val="20"/>
        </w:rPr>
      </w:pPr>
      <w:r>
        <w:rPr>
          <w:sz w:val="20"/>
        </w:rPr>
        <w:t>Select the </w:t>
      </w:r>
      <w:r>
        <w:rPr>
          <w:b/>
          <w:sz w:val="20"/>
        </w:rPr>
        <w:t>Three-tier plan - Summer pricing</w:t>
      </w:r>
      <w:r>
        <w:rPr>
          <w:sz w:val="20"/>
        </w:rPr>
        <w:t>. Reset the time and show the cost plot. Watch the current time in red at the top of the page. Press pause time after 24 hours. (Notice that when you reset the time the day begins at 4:00 PM.) Reset the time and switch the pricing plan to </w:t>
      </w:r>
      <w:r>
        <w:rPr>
          <w:b/>
          <w:sz w:val="20"/>
        </w:rPr>
        <w:t>Three-tier plan - Winter pricing</w:t>
      </w:r>
      <w:r>
        <w:rPr>
          <w:sz w:val="20"/>
        </w:rPr>
        <w:t>, click on the start time and again watch the plot for 24 hours. Continue reset- ting time, changing the price plan, and starting time every 24 hours until you have a plot that shows the daily prices for each of the seven pricing</w:t>
      </w:r>
      <w:r>
        <w:rPr>
          <w:spacing w:val="-9"/>
          <w:sz w:val="20"/>
        </w:rPr>
        <w:t> </w:t>
      </w:r>
      <w:r>
        <w:rPr>
          <w:sz w:val="20"/>
        </w:rPr>
        <w:t>plans.</w:t>
      </w:r>
    </w:p>
    <w:p>
      <w:pPr>
        <w:pStyle w:val="ListParagraph"/>
        <w:numPr>
          <w:ilvl w:val="0"/>
          <w:numId w:val="11"/>
        </w:numPr>
        <w:tabs>
          <w:tab w:pos="560" w:val="left" w:leader="none"/>
        </w:tabs>
        <w:spacing w:line="240" w:lineRule="auto" w:before="100" w:after="0"/>
        <w:ind w:left="559" w:right="0" w:hanging="360"/>
        <w:jc w:val="left"/>
        <w:rPr>
          <w:sz w:val="20"/>
        </w:rPr>
      </w:pPr>
      <w:r>
        <w:rPr>
          <w:sz w:val="20"/>
        </w:rPr>
        <w:t>Which plan has the most variations in</w:t>
      </w:r>
      <w:r>
        <w:rPr>
          <w:spacing w:val="-5"/>
          <w:sz w:val="20"/>
        </w:rPr>
        <w:t> </w:t>
      </w:r>
      <w:r>
        <w:rPr>
          <w:sz w:val="20"/>
        </w:rPr>
        <w:t>pricing?</w:t>
      </w:r>
    </w:p>
    <w:p>
      <w:pPr>
        <w:pStyle w:val="ListParagraph"/>
        <w:numPr>
          <w:ilvl w:val="0"/>
          <w:numId w:val="11"/>
        </w:numPr>
        <w:tabs>
          <w:tab w:pos="532" w:val="left" w:leader="none"/>
          <w:tab w:pos="6656" w:val="left" w:leader="none"/>
        </w:tabs>
        <w:spacing w:line="240" w:lineRule="auto" w:before="100" w:after="0"/>
        <w:ind w:left="531" w:right="0" w:hanging="332"/>
        <w:jc w:val="left"/>
        <w:rPr>
          <w:sz w:val="20"/>
        </w:rPr>
      </w:pPr>
      <w:r>
        <w:rPr>
          <w:sz w:val="20"/>
        </w:rPr>
        <w:t>During which season is the price for</w:t>
      </w:r>
      <w:r>
        <w:rPr>
          <w:spacing w:val="-23"/>
          <w:sz w:val="20"/>
        </w:rPr>
        <w:t> </w:t>
      </w:r>
      <w:r>
        <w:rPr>
          <w:sz w:val="20"/>
        </w:rPr>
        <w:t>electricity</w:t>
      </w:r>
      <w:r>
        <w:rPr>
          <w:spacing w:val="-4"/>
          <w:sz w:val="20"/>
        </w:rPr>
        <w:t> </w:t>
      </w:r>
      <w:r>
        <w:rPr>
          <w:sz w:val="20"/>
        </w:rPr>
        <w:t>lowest?</w:t>
        <w:tab/>
        <w:t>Why do you think this is</w:t>
      </w:r>
      <w:r>
        <w:rPr>
          <w:spacing w:val="-5"/>
          <w:sz w:val="20"/>
        </w:rPr>
        <w:t> </w:t>
      </w:r>
      <w:r>
        <w:rPr>
          <w:sz w:val="20"/>
        </w:rPr>
        <w:t>so?</w:t>
      </w:r>
    </w:p>
    <w:p>
      <w:pPr>
        <w:pStyle w:val="BodyText"/>
        <w:spacing w:before="100"/>
        <w:ind w:left="199"/>
      </w:pPr>
      <w:r>
        <w:rPr/>
        <w:t>4. Again turn on the three items that use the most power. Complete the chart.</w:t>
      </w:r>
    </w:p>
    <w:p>
      <w:pPr>
        <w:pStyle w:val="BodyText"/>
      </w:pPr>
    </w:p>
    <w:tbl>
      <w:tblPr>
        <w:tblW w:w="0" w:type="auto"/>
        <w:jc w:val="left"/>
        <w:tblInd w:w="5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590"/>
        <w:gridCol w:w="1510"/>
        <w:gridCol w:w="2244"/>
        <w:gridCol w:w="1920"/>
      </w:tblGrid>
      <w:tr>
        <w:trPr>
          <w:trHeight w:val="590" w:hRule="atLeast"/>
        </w:trPr>
        <w:tc>
          <w:tcPr>
            <w:tcW w:w="3590" w:type="dxa"/>
          </w:tcPr>
          <w:p>
            <w:pPr>
              <w:pStyle w:val="TableParagraph"/>
              <w:spacing w:line="273" w:lineRule="exact"/>
              <w:ind w:left="1301" w:right="1281"/>
              <w:jc w:val="center"/>
              <w:rPr>
                <w:b/>
                <w:sz w:val="20"/>
              </w:rPr>
            </w:pPr>
            <w:r>
              <w:rPr>
                <w:b/>
                <w:sz w:val="20"/>
              </w:rPr>
              <w:t>Price plan</w:t>
            </w:r>
          </w:p>
        </w:tc>
        <w:tc>
          <w:tcPr>
            <w:tcW w:w="1510" w:type="dxa"/>
          </w:tcPr>
          <w:p>
            <w:pPr>
              <w:pStyle w:val="TableParagraph"/>
              <w:ind w:left="125" w:right="87" w:firstLine="20"/>
              <w:rPr>
                <w:b/>
                <w:sz w:val="20"/>
              </w:rPr>
            </w:pPr>
            <w:r>
              <w:rPr>
                <w:b/>
                <w:sz w:val="20"/>
              </w:rPr>
              <w:t>Approximate Cost per day</w:t>
            </w:r>
          </w:p>
        </w:tc>
        <w:tc>
          <w:tcPr>
            <w:tcW w:w="2244" w:type="dxa"/>
          </w:tcPr>
          <w:p>
            <w:pPr>
              <w:pStyle w:val="TableParagraph"/>
              <w:ind w:left="906" w:right="242" w:hanging="623"/>
              <w:rPr>
                <w:b/>
                <w:sz w:val="20"/>
              </w:rPr>
            </w:pPr>
            <w:r>
              <w:rPr>
                <w:b/>
                <w:sz w:val="20"/>
              </w:rPr>
              <w:t>Average cost per hour</w:t>
            </w:r>
          </w:p>
        </w:tc>
        <w:tc>
          <w:tcPr>
            <w:tcW w:w="1920" w:type="dxa"/>
          </w:tcPr>
          <w:p>
            <w:pPr>
              <w:pStyle w:val="TableParagraph"/>
              <w:ind w:left="670" w:right="79" w:hanging="548"/>
              <w:rPr>
                <w:b/>
                <w:sz w:val="20"/>
              </w:rPr>
            </w:pPr>
            <w:r>
              <w:rPr>
                <w:b/>
                <w:sz w:val="20"/>
              </w:rPr>
              <w:t>Average cost per month</w:t>
            </w:r>
          </w:p>
        </w:tc>
      </w:tr>
      <w:tr>
        <w:trPr>
          <w:trHeight w:val="330" w:hRule="atLeast"/>
        </w:trPr>
        <w:tc>
          <w:tcPr>
            <w:tcW w:w="3590" w:type="dxa"/>
          </w:tcPr>
          <w:p>
            <w:pPr>
              <w:pStyle w:val="TableParagraph"/>
              <w:spacing w:line="272" w:lineRule="exact"/>
              <w:ind w:right="91"/>
              <w:jc w:val="right"/>
              <w:rPr>
                <w:sz w:val="20"/>
              </w:rPr>
            </w:pPr>
            <w:r>
              <w:rPr>
                <w:sz w:val="20"/>
              </w:rPr>
              <w:t>Three-tier plan - Summer</w:t>
            </w:r>
          </w:p>
        </w:tc>
        <w:tc>
          <w:tcPr>
            <w:tcW w:w="1510" w:type="dxa"/>
          </w:tcPr>
          <w:p>
            <w:pPr>
              <w:pStyle w:val="TableParagraph"/>
              <w:rPr>
                <w:rFonts w:ascii="Times New Roman"/>
                <w:sz w:val="20"/>
              </w:rPr>
            </w:pPr>
          </w:p>
        </w:tc>
        <w:tc>
          <w:tcPr>
            <w:tcW w:w="2244" w:type="dxa"/>
          </w:tcPr>
          <w:p>
            <w:pPr>
              <w:pStyle w:val="TableParagraph"/>
              <w:rPr>
                <w:rFonts w:ascii="Times New Roman"/>
                <w:sz w:val="20"/>
              </w:rPr>
            </w:pPr>
          </w:p>
        </w:tc>
        <w:tc>
          <w:tcPr>
            <w:tcW w:w="1920" w:type="dxa"/>
          </w:tcPr>
          <w:p>
            <w:pPr>
              <w:pStyle w:val="TableParagraph"/>
              <w:rPr>
                <w:rFonts w:ascii="Times New Roman"/>
                <w:sz w:val="20"/>
              </w:rPr>
            </w:pPr>
          </w:p>
        </w:tc>
      </w:tr>
      <w:tr>
        <w:trPr>
          <w:trHeight w:val="330" w:hRule="atLeast"/>
        </w:trPr>
        <w:tc>
          <w:tcPr>
            <w:tcW w:w="3590" w:type="dxa"/>
          </w:tcPr>
          <w:p>
            <w:pPr>
              <w:pStyle w:val="TableParagraph"/>
              <w:spacing w:line="272" w:lineRule="exact"/>
              <w:ind w:right="90"/>
              <w:jc w:val="right"/>
              <w:rPr>
                <w:sz w:val="20"/>
              </w:rPr>
            </w:pPr>
            <w:r>
              <w:rPr>
                <w:sz w:val="20"/>
              </w:rPr>
              <w:t>Three-tier plan - Winter</w:t>
            </w:r>
          </w:p>
        </w:tc>
        <w:tc>
          <w:tcPr>
            <w:tcW w:w="1510" w:type="dxa"/>
          </w:tcPr>
          <w:p>
            <w:pPr>
              <w:pStyle w:val="TableParagraph"/>
              <w:rPr>
                <w:rFonts w:ascii="Times New Roman"/>
                <w:sz w:val="20"/>
              </w:rPr>
            </w:pPr>
          </w:p>
        </w:tc>
        <w:tc>
          <w:tcPr>
            <w:tcW w:w="2244" w:type="dxa"/>
          </w:tcPr>
          <w:p>
            <w:pPr>
              <w:pStyle w:val="TableParagraph"/>
              <w:rPr>
                <w:rFonts w:ascii="Times New Roman"/>
                <w:sz w:val="20"/>
              </w:rPr>
            </w:pPr>
          </w:p>
        </w:tc>
        <w:tc>
          <w:tcPr>
            <w:tcW w:w="1920" w:type="dxa"/>
          </w:tcPr>
          <w:p>
            <w:pPr>
              <w:pStyle w:val="TableParagraph"/>
              <w:rPr>
                <w:rFonts w:ascii="Times New Roman"/>
                <w:sz w:val="20"/>
              </w:rPr>
            </w:pPr>
          </w:p>
        </w:tc>
      </w:tr>
      <w:tr>
        <w:trPr>
          <w:trHeight w:val="330" w:hRule="atLeast"/>
        </w:trPr>
        <w:tc>
          <w:tcPr>
            <w:tcW w:w="3590" w:type="dxa"/>
          </w:tcPr>
          <w:p>
            <w:pPr>
              <w:pStyle w:val="TableParagraph"/>
              <w:spacing w:line="272" w:lineRule="exact"/>
              <w:ind w:right="89"/>
              <w:jc w:val="right"/>
              <w:rPr>
                <w:sz w:val="20"/>
              </w:rPr>
            </w:pPr>
            <w:r>
              <w:rPr>
                <w:sz w:val="20"/>
              </w:rPr>
              <w:t>Hourly Plan - Summer</w:t>
            </w:r>
          </w:p>
        </w:tc>
        <w:tc>
          <w:tcPr>
            <w:tcW w:w="1510" w:type="dxa"/>
          </w:tcPr>
          <w:p>
            <w:pPr>
              <w:pStyle w:val="TableParagraph"/>
              <w:rPr>
                <w:rFonts w:ascii="Times New Roman"/>
                <w:sz w:val="20"/>
              </w:rPr>
            </w:pPr>
          </w:p>
        </w:tc>
        <w:tc>
          <w:tcPr>
            <w:tcW w:w="2244" w:type="dxa"/>
          </w:tcPr>
          <w:p>
            <w:pPr>
              <w:pStyle w:val="TableParagraph"/>
              <w:rPr>
                <w:rFonts w:ascii="Times New Roman"/>
                <w:sz w:val="20"/>
              </w:rPr>
            </w:pPr>
          </w:p>
        </w:tc>
        <w:tc>
          <w:tcPr>
            <w:tcW w:w="1920" w:type="dxa"/>
          </w:tcPr>
          <w:p>
            <w:pPr>
              <w:pStyle w:val="TableParagraph"/>
              <w:rPr>
                <w:rFonts w:ascii="Times New Roman"/>
                <w:sz w:val="20"/>
              </w:rPr>
            </w:pPr>
          </w:p>
        </w:tc>
      </w:tr>
      <w:tr>
        <w:trPr>
          <w:trHeight w:val="330" w:hRule="atLeast"/>
        </w:trPr>
        <w:tc>
          <w:tcPr>
            <w:tcW w:w="3590" w:type="dxa"/>
          </w:tcPr>
          <w:p>
            <w:pPr>
              <w:pStyle w:val="TableParagraph"/>
              <w:spacing w:line="272" w:lineRule="exact"/>
              <w:ind w:right="90"/>
              <w:jc w:val="right"/>
              <w:rPr>
                <w:sz w:val="20"/>
              </w:rPr>
            </w:pPr>
            <w:r>
              <w:rPr>
                <w:sz w:val="20"/>
              </w:rPr>
              <w:t>Hourly Plan - Fall</w:t>
            </w:r>
          </w:p>
        </w:tc>
        <w:tc>
          <w:tcPr>
            <w:tcW w:w="1510" w:type="dxa"/>
          </w:tcPr>
          <w:p>
            <w:pPr>
              <w:pStyle w:val="TableParagraph"/>
              <w:rPr>
                <w:rFonts w:ascii="Times New Roman"/>
                <w:sz w:val="20"/>
              </w:rPr>
            </w:pPr>
          </w:p>
        </w:tc>
        <w:tc>
          <w:tcPr>
            <w:tcW w:w="2244" w:type="dxa"/>
          </w:tcPr>
          <w:p>
            <w:pPr>
              <w:pStyle w:val="TableParagraph"/>
              <w:rPr>
                <w:rFonts w:ascii="Times New Roman"/>
                <w:sz w:val="20"/>
              </w:rPr>
            </w:pPr>
          </w:p>
        </w:tc>
        <w:tc>
          <w:tcPr>
            <w:tcW w:w="1920" w:type="dxa"/>
          </w:tcPr>
          <w:p>
            <w:pPr>
              <w:pStyle w:val="TableParagraph"/>
              <w:rPr>
                <w:rFonts w:ascii="Times New Roman"/>
                <w:sz w:val="20"/>
              </w:rPr>
            </w:pPr>
          </w:p>
        </w:tc>
      </w:tr>
      <w:tr>
        <w:trPr>
          <w:trHeight w:val="330" w:hRule="atLeast"/>
        </w:trPr>
        <w:tc>
          <w:tcPr>
            <w:tcW w:w="3590" w:type="dxa"/>
          </w:tcPr>
          <w:p>
            <w:pPr>
              <w:pStyle w:val="TableParagraph"/>
              <w:spacing w:line="272" w:lineRule="exact"/>
              <w:ind w:right="88"/>
              <w:jc w:val="right"/>
              <w:rPr>
                <w:sz w:val="20"/>
              </w:rPr>
            </w:pPr>
            <w:r>
              <w:rPr>
                <w:sz w:val="20"/>
              </w:rPr>
              <w:t>Hourly Plan - Winter</w:t>
            </w:r>
          </w:p>
        </w:tc>
        <w:tc>
          <w:tcPr>
            <w:tcW w:w="1510" w:type="dxa"/>
          </w:tcPr>
          <w:p>
            <w:pPr>
              <w:pStyle w:val="TableParagraph"/>
              <w:rPr>
                <w:rFonts w:ascii="Times New Roman"/>
                <w:sz w:val="20"/>
              </w:rPr>
            </w:pPr>
          </w:p>
        </w:tc>
        <w:tc>
          <w:tcPr>
            <w:tcW w:w="2244" w:type="dxa"/>
          </w:tcPr>
          <w:p>
            <w:pPr>
              <w:pStyle w:val="TableParagraph"/>
              <w:rPr>
                <w:rFonts w:ascii="Times New Roman"/>
                <w:sz w:val="20"/>
              </w:rPr>
            </w:pPr>
          </w:p>
        </w:tc>
        <w:tc>
          <w:tcPr>
            <w:tcW w:w="1920" w:type="dxa"/>
          </w:tcPr>
          <w:p>
            <w:pPr>
              <w:pStyle w:val="TableParagraph"/>
              <w:rPr>
                <w:rFonts w:ascii="Times New Roman"/>
                <w:sz w:val="20"/>
              </w:rPr>
            </w:pPr>
          </w:p>
        </w:tc>
      </w:tr>
      <w:tr>
        <w:trPr>
          <w:trHeight w:val="330" w:hRule="atLeast"/>
        </w:trPr>
        <w:tc>
          <w:tcPr>
            <w:tcW w:w="3590" w:type="dxa"/>
          </w:tcPr>
          <w:p>
            <w:pPr>
              <w:pStyle w:val="TableParagraph"/>
              <w:spacing w:line="272" w:lineRule="exact"/>
              <w:ind w:right="91"/>
              <w:jc w:val="right"/>
              <w:rPr>
                <w:sz w:val="20"/>
              </w:rPr>
            </w:pPr>
            <w:r>
              <w:rPr>
                <w:sz w:val="20"/>
              </w:rPr>
              <w:t>Hourly Plan - Spring</w:t>
            </w:r>
          </w:p>
        </w:tc>
        <w:tc>
          <w:tcPr>
            <w:tcW w:w="1510" w:type="dxa"/>
          </w:tcPr>
          <w:p>
            <w:pPr>
              <w:pStyle w:val="TableParagraph"/>
              <w:rPr>
                <w:rFonts w:ascii="Times New Roman"/>
                <w:sz w:val="20"/>
              </w:rPr>
            </w:pPr>
          </w:p>
        </w:tc>
        <w:tc>
          <w:tcPr>
            <w:tcW w:w="2244" w:type="dxa"/>
          </w:tcPr>
          <w:p>
            <w:pPr>
              <w:pStyle w:val="TableParagraph"/>
              <w:rPr>
                <w:rFonts w:ascii="Times New Roman"/>
                <w:sz w:val="20"/>
              </w:rPr>
            </w:pPr>
          </w:p>
        </w:tc>
        <w:tc>
          <w:tcPr>
            <w:tcW w:w="1920" w:type="dxa"/>
          </w:tcPr>
          <w:p>
            <w:pPr>
              <w:pStyle w:val="TableParagraph"/>
              <w:rPr>
                <w:rFonts w:ascii="Times New Roman"/>
                <w:sz w:val="20"/>
              </w:rPr>
            </w:pPr>
          </w:p>
        </w:tc>
      </w:tr>
      <w:tr>
        <w:trPr>
          <w:trHeight w:val="409" w:hRule="atLeast"/>
        </w:trPr>
        <w:tc>
          <w:tcPr>
            <w:tcW w:w="3590" w:type="dxa"/>
          </w:tcPr>
          <w:p>
            <w:pPr>
              <w:pStyle w:val="TableParagraph"/>
              <w:spacing w:line="272" w:lineRule="exact"/>
              <w:ind w:right="88"/>
              <w:jc w:val="right"/>
              <w:rPr>
                <w:sz w:val="20"/>
              </w:rPr>
            </w:pPr>
            <w:r>
              <w:rPr>
                <w:sz w:val="20"/>
              </w:rPr>
              <w:t>Constant pricing set at $.05 /kWh</w:t>
            </w:r>
          </w:p>
        </w:tc>
        <w:tc>
          <w:tcPr>
            <w:tcW w:w="1510" w:type="dxa"/>
          </w:tcPr>
          <w:p>
            <w:pPr>
              <w:pStyle w:val="TableParagraph"/>
              <w:rPr>
                <w:rFonts w:ascii="Times New Roman"/>
                <w:sz w:val="20"/>
              </w:rPr>
            </w:pPr>
          </w:p>
        </w:tc>
        <w:tc>
          <w:tcPr>
            <w:tcW w:w="2244" w:type="dxa"/>
          </w:tcPr>
          <w:p>
            <w:pPr>
              <w:pStyle w:val="TableParagraph"/>
              <w:rPr>
                <w:rFonts w:ascii="Times New Roman"/>
                <w:sz w:val="20"/>
              </w:rPr>
            </w:pPr>
          </w:p>
        </w:tc>
        <w:tc>
          <w:tcPr>
            <w:tcW w:w="1920" w:type="dxa"/>
          </w:tcPr>
          <w:p>
            <w:pPr>
              <w:pStyle w:val="TableParagraph"/>
              <w:rPr>
                <w:rFonts w:ascii="Times New Roman"/>
                <w:sz w:val="20"/>
              </w:rPr>
            </w:pPr>
          </w:p>
        </w:tc>
      </w:tr>
    </w:tbl>
    <w:p>
      <w:pPr>
        <w:pStyle w:val="ListParagraph"/>
        <w:numPr>
          <w:ilvl w:val="0"/>
          <w:numId w:val="12"/>
        </w:numPr>
        <w:tabs>
          <w:tab w:pos="532" w:val="left" w:leader="none"/>
        </w:tabs>
        <w:spacing w:line="240" w:lineRule="auto" w:before="146" w:after="0"/>
        <w:ind w:left="531" w:right="1472" w:hanging="354"/>
        <w:jc w:val="left"/>
        <w:rPr>
          <w:sz w:val="20"/>
        </w:rPr>
      </w:pPr>
      <w:r>
        <w:rPr>
          <w:sz w:val="20"/>
        </w:rPr>
        <w:t>In this situation the constant pricing plan is not the most expensive plan. List some advantages and also disadvantages of this pricing</w:t>
      </w:r>
      <w:r>
        <w:rPr>
          <w:spacing w:val="-6"/>
          <w:sz w:val="20"/>
        </w:rPr>
        <w:t> </w:t>
      </w:r>
      <w:r>
        <w:rPr>
          <w:sz w:val="20"/>
        </w:rPr>
        <w:t>plan.</w:t>
      </w:r>
    </w:p>
    <w:p>
      <w:pPr>
        <w:pStyle w:val="ListParagraph"/>
        <w:numPr>
          <w:ilvl w:val="0"/>
          <w:numId w:val="12"/>
        </w:numPr>
        <w:tabs>
          <w:tab w:pos="532" w:val="left" w:leader="none"/>
        </w:tabs>
        <w:spacing w:line="240" w:lineRule="auto" w:before="61" w:after="0"/>
        <w:ind w:left="531" w:right="1280" w:hanging="354"/>
        <w:jc w:val="left"/>
        <w:rPr>
          <w:sz w:val="20"/>
        </w:rPr>
      </w:pPr>
      <w:r>
        <w:rPr/>
        <w:pict>
          <v:shape style="position:absolute;margin-left:53.970001pt;margin-top:49.760834pt;width:128.0500pt;height:173.6pt;mso-position-horizontal-relative:page;mso-position-vertical-relative:paragraph;z-index:2176" type="#_x0000_t202" filled="false" stroked="true" strokeweight="2.7pt" strokecolor="#0000ff">
            <v:textbox inset="0,0,0,0">
              <w:txbxContent>
                <w:p>
                  <w:pPr>
                    <w:pStyle w:val="BodyText"/>
                    <w:spacing w:line="300" w:lineRule="auto" w:before="75"/>
                    <w:ind w:left="75" w:right="82"/>
                  </w:pPr>
                  <w:r>
                    <w:rPr/>
                    <w:t>According to the US EPA, lighting accounts for roughly 11 % (down from 20% only a few years ago) of household electric bills. Federal policy is fostering the development of more energy efficient lighting.</w:t>
                  </w:r>
                </w:p>
              </w:txbxContent>
            </v:textbox>
            <v:stroke linestyle="thinThick" dashstyle="solid"/>
            <w10:wrap type="none"/>
          </v:shape>
        </w:pict>
      </w:r>
      <w:r>
        <w:rPr>
          <w:sz w:val="20"/>
        </w:rPr>
        <w:t>Most of the items in the applet would not be used for a full 24 hours. How long does the dishwasher run? Explore how much money could be saved by using the dishwasher for 90 minustes once a day af- ter 9:00 PM rather than starting it at 6:00</w:t>
      </w:r>
      <w:r>
        <w:rPr>
          <w:spacing w:val="-8"/>
          <w:sz w:val="20"/>
        </w:rPr>
        <w:t> </w:t>
      </w:r>
      <w:r>
        <w:rPr>
          <w:sz w:val="20"/>
        </w:rPr>
        <w:t>PM.</w:t>
      </w:r>
    </w:p>
    <w:p>
      <w:pPr>
        <w:pStyle w:val="BodyText"/>
        <w:rPr>
          <w:sz w:val="28"/>
        </w:rPr>
      </w:pPr>
    </w:p>
    <w:p>
      <w:pPr>
        <w:pStyle w:val="BodyText"/>
        <w:spacing w:before="12"/>
        <w:rPr>
          <w:sz w:val="24"/>
        </w:rPr>
      </w:pPr>
    </w:p>
    <w:p>
      <w:pPr>
        <w:pStyle w:val="ListParagraph"/>
        <w:numPr>
          <w:ilvl w:val="0"/>
          <w:numId w:val="12"/>
        </w:numPr>
        <w:tabs>
          <w:tab w:pos="3148" w:val="left" w:leader="none"/>
        </w:tabs>
        <w:spacing w:line="240" w:lineRule="auto" w:before="0" w:after="0"/>
        <w:ind w:left="3147" w:right="1138" w:hanging="360"/>
        <w:jc w:val="left"/>
        <w:rPr>
          <w:sz w:val="20"/>
        </w:rPr>
      </w:pPr>
      <w:r>
        <w:rPr>
          <w:sz w:val="20"/>
        </w:rPr>
        <w:t>Imagine you are a consumer and are interested in creating a schedule tell- ing appliances in this applet when to run to help save money and conserve power during peak loads. Keep in mind that some appliances may need to run constantly and others only need to be used a short time during the day. Also some are only used seasonally. What are some of the difficul- ties you would have trying to create and implement this type of schedule</w:t>
      </w:r>
      <w:r>
        <w:rPr>
          <w:spacing w:val="-27"/>
          <w:sz w:val="20"/>
        </w:rPr>
        <w:t> </w:t>
      </w:r>
      <w:r>
        <w:rPr>
          <w:sz w:val="20"/>
        </w:rPr>
        <w:t>in</w:t>
      </w:r>
    </w:p>
    <w:p>
      <w:pPr>
        <w:pStyle w:val="BodyText"/>
        <w:spacing w:line="279" w:lineRule="exact"/>
        <w:ind w:left="3147"/>
      </w:pPr>
      <w:r>
        <w:rPr>
          <w:position w:val="-5"/>
        </w:rPr>
        <w:pict>
          <v:shape style="width:53.05pt;height:14pt;mso-position-horizontal-relative:char;mso-position-vertical-relative:line" type="#_x0000_t202" filled="false" stroked="false">
            <w10:anchorlock/>
            <v:textbox inset="0,0,0,0">
              <w:txbxContent>
                <w:p>
                  <w:pPr>
                    <w:pStyle w:val="BodyText"/>
                  </w:pPr>
                  <w:r>
                    <w:rPr/>
                    <w:t>your home?</w:t>
                  </w:r>
                </w:p>
              </w:txbxContent>
            </v:textbox>
          </v:shape>
        </w:pict>
      </w:r>
      <w:r>
        <w:rPr>
          <w:position w:val="-5"/>
        </w:rPr>
      </w:r>
    </w:p>
    <w:p>
      <w:pPr>
        <w:spacing w:after="0" w:line="279" w:lineRule="exact"/>
        <w:sectPr>
          <w:pgSz w:w="12240" w:h="15840"/>
          <w:pgMar w:header="0" w:footer="995" w:top="1000" w:bottom="1180" w:left="960" w:right="0"/>
        </w:sectPr>
      </w:pPr>
    </w:p>
    <w:p>
      <w:pPr>
        <w:pStyle w:val="Heading1"/>
        <w:spacing w:before="78"/>
      </w:pPr>
      <w:r>
        <w:rPr/>
        <w:pict>
          <v:group style="position:absolute;margin-left:57.060001pt;margin-top:10.536923pt;width:121.45pt;height:85.5pt;mso-position-horizontal-relative:page;mso-position-vertical-relative:paragraph;z-index:2272" coordorigin="1141,211" coordsize="2429,1710">
            <v:shape style="position:absolute;left:1141;top:210;width:2429;height:1710" type="#_x0000_t75" stroked="false">
              <v:imagedata r:id="rId8" o:title=""/>
            </v:shape>
            <v:shape style="position:absolute;left:1141;top:210;width:2429;height:1710" type="#_x0000_t202" filled="false" stroked="false">
              <v:textbox inset="0,0,0,0">
                <w:txbxContent>
                  <w:p>
                    <w:pPr>
                      <w:spacing w:line="240" w:lineRule="auto" w:before="6"/>
                      <w:rPr>
                        <w:sz w:val="34"/>
                      </w:rPr>
                    </w:pPr>
                  </w:p>
                  <w:p>
                    <w:pPr>
                      <w:spacing w:line="264" w:lineRule="auto" w:before="1"/>
                      <w:ind w:left="693" w:right="412" w:hanging="262"/>
                      <w:jc w:val="left"/>
                      <w:rPr>
                        <w:sz w:val="24"/>
                      </w:rPr>
                    </w:pPr>
                    <w:r>
                      <w:rPr>
                        <w:color w:val="0000FF"/>
                        <w:sz w:val="24"/>
                      </w:rPr>
                      <w:t>Comments for Teachers</w:t>
                    </w:r>
                  </w:p>
                </w:txbxContent>
              </v:textbox>
              <w10:wrap type="none"/>
            </v:shape>
            <w10:wrap type="none"/>
          </v:group>
        </w:pict>
      </w:r>
      <w:r>
        <w:rPr>
          <w:color w:val="0000FF"/>
        </w:rPr>
        <w:t>Electricity and Time-of-Use Pricing</w:t>
      </w:r>
    </w:p>
    <w:p>
      <w:pPr>
        <w:pStyle w:val="BodyText"/>
        <w:spacing w:before="97"/>
        <w:ind w:right="1350"/>
        <w:jc w:val="right"/>
      </w:pPr>
      <w:r>
        <w:rPr>
          <w:color w:val="0000FF"/>
        </w:rPr>
        <w:t>Lesson 6</w:t>
      </w:r>
    </w:p>
    <w:p>
      <w:pPr>
        <w:pStyle w:val="BodyText"/>
        <w:spacing w:before="2"/>
      </w:pPr>
    </w:p>
    <w:p>
      <w:pPr>
        <w:pStyle w:val="BodyText"/>
        <w:spacing w:line="264" w:lineRule="auto" w:before="100"/>
        <w:ind w:left="2877" w:right="1234"/>
      </w:pPr>
      <w:r>
        <w:rPr/>
        <w:t>Smart grid technologies that include smart meters are bringing pricing op- tions to consumers. Utilities, energy industries, and others interested in en-</w:t>
      </w:r>
    </w:p>
    <w:p>
      <w:pPr>
        <w:pStyle w:val="BodyText"/>
        <w:spacing w:line="264" w:lineRule="auto"/>
        <w:ind w:left="177" w:right="1180"/>
      </w:pPr>
      <w:r>
        <w:rPr/>
        <w:t>ergy policy are making pricing information and tools available to consumers. The applet at </w:t>
      </w:r>
      <w:r>
        <w:rPr>
          <w:color w:val="0065FF"/>
          <w:u w:val="single" w:color="0065FF"/>
        </w:rPr>
        <w:t>tcipg.mste.illinois.edu/applet/tou</w:t>
      </w:r>
      <w:r>
        <w:rPr>
          <w:color w:val="0065FF"/>
        </w:rPr>
        <w:t> </w:t>
      </w:r>
      <w:r>
        <w:rPr/>
        <w:t>allows the user to choose pricing plans similar to those portrayed by the tools on this page. Explore the live data available via the internet and compare it to the applet.</w:t>
      </w:r>
    </w:p>
    <w:p>
      <w:pPr>
        <w:pStyle w:val="BodyText"/>
        <w:spacing w:line="264" w:lineRule="auto" w:before="219"/>
        <w:ind w:left="177" w:right="1366"/>
      </w:pPr>
      <w:r>
        <w:rPr/>
        <w:pict>
          <v:group style="position:absolute;margin-left:53.970001pt;margin-top:44.587936pt;width:492.05pt;height:425.7pt;mso-position-horizontal-relative:page;mso-position-vertical-relative:paragraph;z-index:-28696" coordorigin="1079,892" coordsize="9841,8514">
            <v:line style="position:absolute" from="3472,3537" to="8028,3537" stroked="true" strokeweight=".7pt" strokecolor="#0000ff">
              <v:stroke dashstyle="solid"/>
            </v:line>
            <v:line style="position:absolute" from="3479,1820" to="3479,3530" stroked="true" strokeweight=".72pt" strokecolor="#0000ff">
              <v:stroke dashstyle="solid"/>
            </v:line>
            <v:line style="position:absolute" from="3472,1812" to="8028,1812" stroked="true" strokeweight=".8pt" strokecolor="#0000ff">
              <v:stroke dashstyle="solid"/>
            </v:line>
            <v:line style="position:absolute" from="8020,1819" to="8020,3529" stroked="true" strokeweight=".78pt" strokecolor="#0000ff">
              <v:stroke dashstyle="solid"/>
            </v:line>
            <v:shape style="position:absolute;left:2160;top:2190;width:2400;height:3420" type="#_x0000_t75" stroked="false">
              <v:imagedata r:id="rId40" o:title=""/>
            </v:shape>
            <v:line style="position:absolute" from="2160,5605" to="4560,5605" stroked="true" strokeweight=".5pt" strokecolor="#0066ff">
              <v:stroke dashstyle="solid"/>
            </v:line>
            <v:line style="position:absolute" from="2165,2200" to="2165,5600" stroked="true" strokeweight=".48pt" strokecolor="#0066ff">
              <v:stroke dashstyle="solid"/>
            </v:line>
            <v:line style="position:absolute" from="2160,2195" to="4560,2195" stroked="true" strokeweight=".5pt" strokecolor="#0066ff">
              <v:stroke dashstyle="solid"/>
            </v:line>
            <v:line style="position:absolute" from="4555,2200" to="4555,5601" stroked="true" strokeweight=".48pt" strokecolor="#0066ff">
              <v:stroke dashstyle="solid"/>
            </v:line>
            <v:shape style="position:absolute;left:1080;top:987;width:2400;height:3330" type="#_x0000_t75" stroked="false">
              <v:imagedata r:id="rId41" o:title=""/>
            </v:shape>
            <v:line style="position:absolute" from="1080,4311" to="3480,4311" stroked="true" strokeweight=".5pt" strokecolor="#0066ff">
              <v:stroke dashstyle="solid"/>
            </v:line>
            <v:line style="position:absolute" from="1085,998" to="1085,4306" stroked="true" strokeweight=".48pt" strokecolor="#0066ff">
              <v:stroke dashstyle="solid"/>
            </v:line>
            <v:line style="position:absolute" from="1080,992" to="3480,992" stroked="true" strokeweight=".6pt" strokecolor="#0066ff">
              <v:stroke dashstyle="solid"/>
            </v:line>
            <v:line style="position:absolute" from="3475,997" to="3475,4307" stroked="true" strokeweight=".48pt" strokecolor="#0066ff">
              <v:stroke dashstyle="solid"/>
            </v:line>
            <v:line style="position:absolute" from="4770,9030" to="10920,9030" stroked="true" strokeweight=".8pt" strokecolor="#00cc00">
              <v:stroke dashstyle="solid"/>
            </v:line>
            <v:line style="position:absolute" from="4777,7842" to="4777,9022" stroked="true" strokeweight=".72pt" strokecolor="#00cc00">
              <v:stroke dashstyle="solid"/>
            </v:line>
            <v:line style="position:absolute" from="4770,7835" to="10920,7835" stroked="true" strokeweight=".7pt" strokecolor="#00cc00">
              <v:stroke dashstyle="solid"/>
            </v:line>
            <v:line style="position:absolute" from="10912,7842" to="10912,9023" stroked="true" strokeweight=".78pt" strokecolor="#00cc00">
              <v:stroke dashstyle="solid"/>
            </v:line>
            <v:shape style="position:absolute;left:1080;top:5640;width:4128;height:3168" type="#_x0000_t75" stroked="false">
              <v:imagedata r:id="rId42" o:title=""/>
            </v:shape>
            <v:line style="position:absolute" from="1080,8801" to="5212,8801" stroked="true" strokeweight=".7pt" strokecolor="#00cc00">
              <v:stroke dashstyle="solid"/>
            </v:line>
            <v:line style="position:absolute" from="1087,5654" to="1087,8794" stroked="true" strokeweight=".72pt" strokecolor="#00cc00">
              <v:stroke dashstyle="solid"/>
            </v:line>
            <v:line style="position:absolute" from="1080,5647" to="5212,5647" stroked="true" strokeweight=".7pt" strokecolor="#00cc00">
              <v:stroke dashstyle="solid"/>
            </v:line>
            <v:line style="position:absolute" from="5204,5655" to="5204,8794" stroked="true" strokeweight=".78pt" strokecolor="#00cc00">
              <v:stroke dashstyle="solid"/>
            </v:line>
            <v:shape style="position:absolute;left:3537;top:891;width:7177;height:2524" type="#_x0000_t202" filled="false" stroked="false">
              <v:textbox inset="0,0,0,0">
                <w:txbxContent>
                  <w:p>
                    <w:pPr>
                      <w:spacing w:line="264" w:lineRule="auto" w:before="0"/>
                      <w:ind w:left="0" w:right="0" w:firstLine="0"/>
                      <w:jc w:val="left"/>
                      <w:rPr>
                        <w:sz w:val="20"/>
                      </w:rPr>
                    </w:pPr>
                    <w:r>
                      <w:rPr>
                        <w:sz w:val="20"/>
                      </w:rPr>
                      <w:t>. The Solar Schools project </w:t>
                    </w:r>
                    <w:hyperlink r:id="rId43">
                      <w:r>
                        <w:rPr>
                          <w:color w:val="0065FF"/>
                          <w:sz w:val="20"/>
                        </w:rPr>
                        <w:t>http://solarschools.org/ </w:t>
                      </w:r>
                    </w:hyperlink>
                    <w:r>
                      <w:rPr>
                        <w:sz w:val="20"/>
                      </w:rPr>
                      <w:t>lists schools in several states with links to their solar data monitoring.</w:t>
                    </w:r>
                  </w:p>
                  <w:p>
                    <w:pPr>
                      <w:spacing w:line="240" w:lineRule="auto" w:before="8"/>
                      <w:rPr>
                        <w:sz w:val="26"/>
                      </w:rPr>
                    </w:pPr>
                  </w:p>
                  <w:p>
                    <w:pPr>
                      <w:spacing w:line="264" w:lineRule="auto" w:before="1"/>
                      <w:ind w:left="1239" w:right="2959" w:hanging="1090"/>
                      <w:jc w:val="left"/>
                      <w:rPr>
                        <w:sz w:val="20"/>
                      </w:rPr>
                    </w:pPr>
                    <w:r>
                      <w:rPr>
                        <w:sz w:val="20"/>
                      </w:rPr>
                      <w:t>Power Stoplight shows current environmen- tal data and energy pricing in- formation for regions in all parts of North America.</w:t>
                    </w:r>
                  </w:p>
                  <w:p>
                    <w:pPr>
                      <w:spacing w:before="61"/>
                      <w:ind w:left="1239" w:right="0" w:firstLine="0"/>
                      <w:jc w:val="left"/>
                      <w:rPr>
                        <w:sz w:val="18"/>
                      </w:rPr>
                    </w:pPr>
                    <w:r>
                      <w:rPr>
                        <w:color w:val="0065FF"/>
                        <w:sz w:val="18"/>
                        <w:u w:val="single" w:color="0065FF"/>
                      </w:rPr>
                      <w:t>powerstoplight.com</w:t>
                    </w:r>
                  </w:p>
                </w:txbxContent>
              </v:textbox>
              <w10:wrap type="none"/>
            </v:shape>
            <v:shape style="position:absolute;left:5268;top:7898;width:5527;height:953" type="#_x0000_t202" filled="false" stroked="false">
              <v:textbox inset="0,0,0,0">
                <w:txbxContent>
                  <w:p>
                    <w:pPr>
                      <w:spacing w:line="264" w:lineRule="auto" w:before="0"/>
                      <w:ind w:left="0" w:right="5" w:firstLine="0"/>
                      <w:jc w:val="left"/>
                      <w:rPr>
                        <w:sz w:val="20"/>
                      </w:rPr>
                    </w:pPr>
                    <w:r>
                      <w:rPr>
                        <w:sz w:val="20"/>
                      </w:rPr>
                      <w:t>Ameren’s Power Smart Pricing customers can access hourly prices for the current day or any day since March 1, 2007</w:t>
                    </w:r>
                  </w:p>
                  <w:p>
                    <w:pPr>
                      <w:spacing w:before="60"/>
                      <w:ind w:left="719" w:right="0" w:firstLine="0"/>
                      <w:jc w:val="left"/>
                      <w:rPr>
                        <w:sz w:val="20"/>
                      </w:rPr>
                    </w:pPr>
                    <w:hyperlink r:id="rId44">
                      <w:r>
                        <w:rPr>
                          <w:color w:val="0065FF"/>
                          <w:sz w:val="20"/>
                          <w:u w:val="single" w:color="0065FF"/>
                        </w:rPr>
                        <w:t>www.powersmartpricing.org/prices/</w:t>
                      </w:r>
                    </w:hyperlink>
                  </w:p>
                </w:txbxContent>
              </v:textbox>
              <w10:wrap type="none"/>
            </v:shape>
            <v:shape style="position:absolute;left:1087;top:8873;width:2790;height:524" type="#_x0000_t202" filled="false" stroked="true" strokeweight=".78pt" strokecolor="#0066ff">
              <v:textbox inset="0,0,0,0">
                <w:txbxContent>
                  <w:p>
                    <w:pPr>
                      <w:spacing w:before="56"/>
                      <w:ind w:left="57" w:right="0" w:firstLine="0"/>
                      <w:jc w:val="left"/>
                      <w:rPr>
                        <w:b/>
                        <w:sz w:val="28"/>
                      </w:rPr>
                    </w:pPr>
                    <w:r>
                      <w:rPr>
                        <w:b/>
                        <w:color w:val="0000FF"/>
                        <w:sz w:val="28"/>
                      </w:rPr>
                      <w:t>More Resources</w:t>
                    </w:r>
                  </w:p>
                </w:txbxContent>
              </v:textbox>
              <v:stroke dashstyle="solid"/>
              <w10:wrap type="none"/>
            </v:shape>
            <v:shape style="position:absolute;left:6044;top:3824;width:2542;height:3030" type="#_x0000_t202" filled="false" stroked="false">
              <v:textbox inset="0,0,0,0">
                <w:txbxContent>
                  <w:p>
                    <w:pPr>
                      <w:spacing w:line="264" w:lineRule="auto" w:before="57"/>
                      <w:ind w:left="57" w:right="235" w:firstLine="0"/>
                      <w:jc w:val="left"/>
                      <w:rPr>
                        <w:sz w:val="20"/>
                      </w:rPr>
                    </w:pPr>
                    <w:r>
                      <w:rPr>
                        <w:sz w:val="20"/>
                      </w:rPr>
                      <w:t>Ontario Energy Board customers with smart meters purchase elec- tricity at three differ- ent time of use rates. Information about total Ontario demand is also available.</w:t>
                    </w:r>
                  </w:p>
                  <w:p>
                    <w:pPr>
                      <w:spacing w:before="60"/>
                      <w:ind w:left="57" w:right="0" w:firstLine="0"/>
                      <w:jc w:val="left"/>
                      <w:rPr>
                        <w:sz w:val="16"/>
                      </w:rPr>
                    </w:pPr>
                    <w:r>
                      <w:rPr>
                        <w:color w:val="0065FF"/>
                        <w:sz w:val="16"/>
                        <w:u w:val="single" w:color="0065FF"/>
                      </w:rPr>
                      <w:t>oeb.gov.on.ca/OEB/Consumers</w:t>
                    </w:r>
                  </w:p>
                </w:txbxContent>
              </v:textbox>
              <w10:wrap type="none"/>
            </v:shape>
            <w10:wrap type="none"/>
          </v:group>
        </w:pict>
      </w:r>
      <w:r>
        <w:rPr/>
        <w:t>Businesses, schools and homes that have installed wind turbines or solar panels may have real time moni- toring systems like those at </w:t>
      </w:r>
      <w:r>
        <w:rPr>
          <w:color w:val="0065FF"/>
          <w:u w:val="single" w:color="0065FF"/>
        </w:rPr>
        <w:t>Metamora Township High School</w:t>
      </w:r>
      <w:r>
        <w:rPr/>
        <w:t>.</w:t>
      </w:r>
    </w:p>
    <w:p>
      <w:pPr>
        <w:pStyle w:val="BodyText"/>
        <w:spacing w:before="3"/>
        <w:rPr>
          <w:sz w:val="19"/>
        </w:rPr>
      </w:pPr>
      <w:r>
        <w:rPr/>
        <w:pict>
          <v:group style="position:absolute;margin-left:301.5pt;margin-top:15.381181pt;width:270.6pt;height:327.1pt;mso-position-horizontal-relative:page;mso-position-vertical-relative:paragraph;z-index:152;mso-wrap-distance-left:0;mso-wrap-distance-right:0" coordorigin="6030,308" coordsize="5412,6542">
            <v:line style="position:absolute" from="6030,6031" to="8640,6031" stroked="true" strokeweight=".8pt" strokecolor="#ff6600">
              <v:stroke dashstyle="solid"/>
            </v:line>
            <v:line style="position:absolute" from="6037,2993" to="6037,6023" stroked="true" strokeweight=".72pt" strokecolor="#ff6600">
              <v:stroke dashstyle="solid"/>
            </v:line>
            <v:line style="position:absolute" from="6030,2986" to="8640,2986" stroked="true" strokeweight=".7pt" strokecolor="#ff6600">
              <v:stroke dashstyle="solid"/>
            </v:line>
            <v:line style="position:absolute" from="8632,2993" to="8632,6023" stroked="true" strokeweight=".78pt" strokecolor="#ff6600">
              <v:stroke dashstyle="solid"/>
            </v:line>
            <v:shape style="position:absolute;left:8550;top:368;width:2892;height:6474" type="#_x0000_t75" stroked="false">
              <v:imagedata r:id="rId45" o:title=""/>
            </v:shape>
            <v:line style="position:absolute" from="8550,6844" to="11442,6844" stroked="true" strokeweight=".5pt" strokecolor="#ff6600">
              <v:stroke dashstyle="solid"/>
            </v:line>
            <v:line style="position:absolute" from="8555,379" to="8555,6839" stroked="true" strokeweight=".48pt" strokecolor="#ff6600">
              <v:stroke dashstyle="solid"/>
            </v:line>
            <v:line style="position:absolute" from="8550,374" to="11442,374" stroked="true" strokeweight=".5pt" strokecolor="#ff6600">
              <v:stroke dashstyle="solid"/>
            </v:line>
            <v:line style="position:absolute" from="11437,378" to="11437,6838" stroked="true" strokeweight=".54pt" strokecolor="#ff6600">
              <v:stroke dashstyle="solid"/>
            </v:line>
            <v:line style="position:absolute" from="6280,316" to="8548,316" stroked="true" strokeweight=".84003pt" strokecolor="#0065ff">
              <v:stroke dashstyle="solid"/>
            </v:line>
            <w10:wrap type="topAndBottom"/>
          </v:group>
        </w:pict>
      </w:r>
    </w:p>
    <w:p>
      <w:pPr>
        <w:pStyle w:val="BodyText"/>
      </w:pPr>
    </w:p>
    <w:p>
      <w:pPr>
        <w:pStyle w:val="BodyText"/>
      </w:pPr>
    </w:p>
    <w:p>
      <w:pPr>
        <w:pStyle w:val="BodyText"/>
      </w:pPr>
    </w:p>
    <w:p>
      <w:pPr>
        <w:pStyle w:val="BodyText"/>
      </w:pPr>
    </w:p>
    <w:p>
      <w:pPr>
        <w:pStyle w:val="BodyText"/>
      </w:pPr>
    </w:p>
    <w:p>
      <w:pPr>
        <w:pStyle w:val="BodyText"/>
        <w:spacing w:before="6"/>
        <w:rPr>
          <w:sz w:val="17"/>
        </w:rPr>
      </w:pPr>
      <w:r>
        <w:rPr/>
        <w:pict>
          <v:shape style="position:absolute;margin-left:54.360001pt;margin-top:14.522265pt;width:503.25pt;height:53.25pt;mso-position-horizontal-relative:page;mso-position-vertical-relative:paragraph;z-index:176;mso-wrap-distance-left:0;mso-wrap-distance-right:0" type="#_x0000_t202" filled="false" stroked="true" strokeweight=".78pt" strokecolor="#0066ff">
            <v:textbox inset="0,0,0,0">
              <w:txbxContent>
                <w:p>
                  <w:pPr>
                    <w:numPr>
                      <w:ilvl w:val="0"/>
                      <w:numId w:val="13"/>
                    </w:numPr>
                    <w:tabs>
                      <w:tab w:pos="258" w:val="left" w:leader="none"/>
                    </w:tabs>
                    <w:spacing w:line="259" w:lineRule="auto" w:before="49"/>
                    <w:ind w:left="777" w:right="4121" w:hanging="720"/>
                    <w:jc w:val="left"/>
                    <w:rPr>
                      <w:sz w:val="18"/>
                    </w:rPr>
                  </w:pPr>
                  <w:r>
                    <w:rPr>
                      <w:i/>
                      <w:sz w:val="19"/>
                    </w:rPr>
                    <w:t>The</w:t>
                  </w:r>
                  <w:r>
                    <w:rPr>
                      <w:i/>
                      <w:spacing w:val="-23"/>
                      <w:sz w:val="19"/>
                    </w:rPr>
                    <w:t> </w:t>
                  </w:r>
                  <w:r>
                    <w:rPr>
                      <w:i/>
                      <w:sz w:val="19"/>
                    </w:rPr>
                    <w:t>Economist,</w:t>
                  </w:r>
                  <w:r>
                    <w:rPr>
                      <w:i/>
                      <w:spacing w:val="-22"/>
                      <w:sz w:val="19"/>
                    </w:rPr>
                    <w:t> </w:t>
                  </w:r>
                  <w:r>
                    <w:rPr>
                      <w:i/>
                      <w:sz w:val="19"/>
                    </w:rPr>
                    <w:t>Tech.view</w:t>
                  </w:r>
                  <w:r>
                    <w:rPr>
                      <w:i/>
                      <w:spacing w:val="-24"/>
                      <w:sz w:val="19"/>
                    </w:rPr>
                    <w:t> </w:t>
                  </w:r>
                  <w:r>
                    <w:rPr>
                      <w:sz w:val="18"/>
                    </w:rPr>
                    <w:t>on</w:t>
                  </w:r>
                  <w:r>
                    <w:rPr>
                      <w:spacing w:val="-19"/>
                      <w:sz w:val="18"/>
                    </w:rPr>
                    <w:t> </w:t>
                  </w:r>
                  <w:r>
                    <w:rPr>
                      <w:sz w:val="18"/>
                    </w:rPr>
                    <w:t>residential</w:t>
                  </w:r>
                  <w:r>
                    <w:rPr>
                      <w:spacing w:val="-20"/>
                      <w:sz w:val="18"/>
                    </w:rPr>
                    <w:t> </w:t>
                  </w:r>
                  <w:r>
                    <w:rPr>
                      <w:sz w:val="18"/>
                    </w:rPr>
                    <w:t>energy-monitoring</w:t>
                  </w:r>
                  <w:r>
                    <w:rPr>
                      <w:spacing w:val="-20"/>
                      <w:sz w:val="18"/>
                    </w:rPr>
                    <w:t> </w:t>
                  </w:r>
                  <w:r>
                    <w:rPr>
                      <w:sz w:val="18"/>
                    </w:rPr>
                    <w:t>systems</w:t>
                  </w:r>
                  <w:r>
                    <w:rPr>
                      <w:color w:val="0065FF"/>
                      <w:sz w:val="18"/>
                      <w:u w:val="single" w:color="0065FF"/>
                    </w:rPr>
                    <w:t> economist.com/node/15585504?story_id=15585504</w:t>
                  </w:r>
                </w:p>
                <w:p>
                  <w:pPr>
                    <w:numPr>
                      <w:ilvl w:val="0"/>
                      <w:numId w:val="13"/>
                    </w:numPr>
                    <w:tabs>
                      <w:tab w:pos="151" w:val="left" w:leader="none"/>
                    </w:tabs>
                    <w:spacing w:before="46"/>
                    <w:ind w:left="150" w:right="0" w:hanging="93"/>
                    <w:jc w:val="left"/>
                    <w:rPr>
                      <w:sz w:val="18"/>
                    </w:rPr>
                  </w:pPr>
                  <w:r>
                    <w:rPr>
                      <w:sz w:val="18"/>
                    </w:rPr>
                    <w:t>Elevate Energy</w:t>
                  </w:r>
                  <w:r>
                    <w:rPr>
                      <w:color w:val="0065FF"/>
                      <w:spacing w:val="-3"/>
                      <w:sz w:val="18"/>
                    </w:rPr>
                    <w:t> </w:t>
                  </w:r>
                  <w:hyperlink r:id="rId46">
                    <w:r>
                      <w:rPr>
                        <w:color w:val="0065FF"/>
                        <w:sz w:val="18"/>
                        <w:u w:val="single" w:color="0065FF"/>
                      </w:rPr>
                      <w:t>www.elevateenergy.org/</w:t>
                    </w:r>
                  </w:hyperlink>
                </w:p>
              </w:txbxContent>
            </v:textbox>
            <v:stroke dashstyle="solid"/>
            <w10:wrap type="topAndBottom"/>
          </v:shape>
        </w:pict>
      </w:r>
    </w:p>
    <w:p>
      <w:pPr>
        <w:spacing w:after="0"/>
        <w:rPr>
          <w:sz w:val="17"/>
        </w:rPr>
        <w:sectPr>
          <w:pgSz w:w="12240" w:h="15840"/>
          <w:pgMar w:header="0" w:footer="1020" w:top="1060" w:bottom="1220" w:left="960" w:right="0"/>
        </w:sectPr>
      </w:pPr>
    </w:p>
    <w:p>
      <w:pPr>
        <w:pStyle w:val="Heading1"/>
        <w:tabs>
          <w:tab w:pos="9077" w:val="left" w:leader="none"/>
        </w:tabs>
        <w:spacing w:before="70"/>
        <w:ind w:left="1424"/>
        <w:rPr>
          <w:b w:val="0"/>
          <w:sz w:val="20"/>
        </w:rPr>
      </w:pPr>
      <w:r>
        <w:rPr/>
        <w:drawing>
          <wp:anchor distT="0" distB="0" distL="0" distR="0" allowOverlap="1" layoutInCell="1" locked="0" behindDoc="1" simplePos="0" relativeHeight="268406783">
            <wp:simplePos x="0" y="0"/>
            <wp:positionH relativeFrom="page">
              <wp:posOffset>628650</wp:posOffset>
            </wp:positionH>
            <wp:positionV relativeFrom="page">
              <wp:posOffset>1143000</wp:posOffset>
            </wp:positionV>
            <wp:extent cx="6659168" cy="8001000"/>
            <wp:effectExtent l="0" t="0" r="0" b="0"/>
            <wp:wrapNone/>
            <wp:docPr id="21" name="image29.png" descr=""/>
            <wp:cNvGraphicFramePr>
              <a:graphicFrameLocks noChangeAspect="1"/>
            </wp:cNvGraphicFramePr>
            <a:graphic>
              <a:graphicData uri="http://schemas.openxmlformats.org/drawingml/2006/picture">
                <pic:pic>
                  <pic:nvPicPr>
                    <pic:cNvPr id="22" name="image29.png"/>
                    <pic:cNvPicPr/>
                  </pic:nvPicPr>
                  <pic:blipFill>
                    <a:blip r:embed="rId47" cstate="print"/>
                    <a:stretch>
                      <a:fillRect/>
                    </a:stretch>
                  </pic:blipFill>
                  <pic:spPr>
                    <a:xfrm>
                      <a:off x="0" y="0"/>
                      <a:ext cx="6659168" cy="8001000"/>
                    </a:xfrm>
                    <a:prstGeom prst="rect">
                      <a:avLst/>
                    </a:prstGeom>
                  </pic:spPr>
                </pic:pic>
              </a:graphicData>
            </a:graphic>
          </wp:anchor>
        </w:drawing>
      </w:r>
      <w:r>
        <w:rPr>
          <w:color w:val="0000FF"/>
        </w:rPr>
        <w:t>Electricity and Time-of-Use Pricing</w:t>
        <w:tab/>
      </w:r>
      <w:r>
        <w:rPr>
          <w:b w:val="0"/>
          <w:color w:val="0000FF"/>
          <w:position w:val="18"/>
          <w:sz w:val="20"/>
        </w:rPr>
        <w:t>Lesson</w:t>
      </w:r>
      <w:r>
        <w:rPr>
          <w:b w:val="0"/>
          <w:color w:val="0000FF"/>
          <w:spacing w:val="-1"/>
          <w:position w:val="18"/>
          <w:sz w:val="20"/>
        </w:rPr>
        <w:t> </w:t>
      </w:r>
      <w:r>
        <w:rPr>
          <w:b w:val="0"/>
          <w:color w:val="0000FF"/>
          <w:position w:val="18"/>
          <w:sz w:val="20"/>
        </w:rPr>
        <w:t>6</w:t>
      </w:r>
    </w:p>
    <w:p>
      <w:pPr>
        <w:pStyle w:val="BodyText"/>
        <w:spacing w:before="6"/>
        <w:rPr>
          <w:sz w:val="13"/>
        </w:rPr>
      </w:pPr>
    </w:p>
    <w:p>
      <w:pPr>
        <w:spacing w:line="300" w:lineRule="auto" w:before="100"/>
        <w:ind w:left="182" w:right="4300" w:firstLine="0"/>
        <w:jc w:val="left"/>
        <w:rPr>
          <w:sz w:val="18"/>
        </w:rPr>
      </w:pPr>
      <w:r>
        <w:rPr>
          <w:sz w:val="18"/>
        </w:rPr>
        <w:t>As utilities institute time–of-use pricing plans, consumers need more information to make informed decisions about the energy they use in their homes. </w:t>
      </w:r>
      <w:r>
        <w:rPr>
          <w:b/>
          <w:color w:val="231F20"/>
          <w:sz w:val="18"/>
        </w:rPr>
        <w:t>Power Stoplight </w:t>
      </w:r>
      <w:r>
        <w:rPr>
          <w:color w:val="231F20"/>
          <w:sz w:val="18"/>
        </w:rPr>
        <w:t>is a smart phone app that shows current price, environmental infor- mation and smart grid data for regions throughout North America.</w:t>
      </w:r>
    </w:p>
    <w:p>
      <w:pPr>
        <w:pStyle w:val="ListParagraph"/>
        <w:numPr>
          <w:ilvl w:val="0"/>
          <w:numId w:val="14"/>
        </w:numPr>
        <w:tabs>
          <w:tab w:pos="542" w:val="left" w:leader="none"/>
          <w:tab w:pos="543" w:val="left" w:leader="none"/>
        </w:tabs>
        <w:spacing w:line="300" w:lineRule="auto" w:before="81" w:after="0"/>
        <w:ind w:left="542" w:right="4239" w:hanging="360"/>
        <w:jc w:val="left"/>
        <w:rPr>
          <w:color w:val="231F20"/>
          <w:sz w:val="18"/>
        </w:rPr>
      </w:pPr>
      <w:r>
        <w:rPr>
          <w:color w:val="231F20"/>
          <w:sz w:val="18"/>
        </w:rPr>
        <w:t>The Power Stoplight screen at the right shows Nov. 21, 2011 data for areas of Illinois served by Ameren. Ameren customers who chose the Power Smart Pricing option paid 2.5 cents per kWh for the electricity they were using at 8:27 PM. What was the price of electricity at 10:00 AM on that</w:t>
      </w:r>
      <w:r>
        <w:rPr>
          <w:color w:val="231F20"/>
          <w:spacing w:val="-10"/>
          <w:sz w:val="18"/>
        </w:rPr>
        <w:t> </w:t>
      </w:r>
      <w:r>
        <w:rPr>
          <w:color w:val="231F20"/>
          <w:sz w:val="18"/>
        </w:rPr>
        <w:t>day?</w:t>
      </w:r>
    </w:p>
    <w:p>
      <w:pPr>
        <w:pStyle w:val="ListParagraph"/>
        <w:numPr>
          <w:ilvl w:val="0"/>
          <w:numId w:val="14"/>
        </w:numPr>
        <w:tabs>
          <w:tab w:pos="542" w:val="left" w:leader="none"/>
          <w:tab w:pos="543" w:val="left" w:leader="none"/>
          <w:tab w:pos="4504" w:val="left" w:leader="none"/>
        </w:tabs>
        <w:spacing w:line="240" w:lineRule="auto" w:before="80" w:after="0"/>
        <w:ind w:left="542" w:right="0" w:hanging="360"/>
        <w:jc w:val="left"/>
        <w:rPr>
          <w:color w:val="231F20"/>
          <w:sz w:val="18"/>
        </w:rPr>
      </w:pPr>
      <w:r>
        <w:rPr>
          <w:color w:val="231F20"/>
          <w:sz w:val="18"/>
        </w:rPr>
        <w:t>What was the peak price</w:t>
      </w:r>
      <w:r>
        <w:rPr>
          <w:color w:val="231F20"/>
          <w:spacing w:val="-4"/>
          <w:sz w:val="18"/>
        </w:rPr>
        <w:t> </w:t>
      </w:r>
      <w:r>
        <w:rPr>
          <w:color w:val="231F20"/>
          <w:sz w:val="18"/>
        </w:rPr>
        <w:t>that day?</w:t>
        <w:tab/>
        <w:t>At what</w:t>
      </w:r>
      <w:r>
        <w:rPr>
          <w:color w:val="231F20"/>
          <w:spacing w:val="-3"/>
          <w:sz w:val="18"/>
        </w:rPr>
        <w:t> </w:t>
      </w:r>
      <w:r>
        <w:rPr>
          <w:color w:val="231F20"/>
          <w:sz w:val="18"/>
        </w:rPr>
        <w:t>time?</w:t>
      </w:r>
    </w:p>
    <w:p>
      <w:pPr>
        <w:pStyle w:val="ListParagraph"/>
        <w:numPr>
          <w:ilvl w:val="0"/>
          <w:numId w:val="14"/>
        </w:numPr>
        <w:tabs>
          <w:tab w:pos="542" w:val="left" w:leader="none"/>
          <w:tab w:pos="543" w:val="left" w:leader="none"/>
          <w:tab w:pos="4505" w:val="left" w:leader="none"/>
        </w:tabs>
        <w:spacing w:line="240" w:lineRule="auto" w:before="143" w:after="0"/>
        <w:ind w:left="542" w:right="0" w:hanging="360"/>
        <w:jc w:val="left"/>
        <w:rPr>
          <w:sz w:val="18"/>
        </w:rPr>
      </w:pPr>
      <w:r>
        <w:rPr>
          <w:color w:val="231F20"/>
          <w:sz w:val="18"/>
        </w:rPr>
        <w:t>What was the lowest price</w:t>
      </w:r>
      <w:r>
        <w:rPr>
          <w:color w:val="231F20"/>
          <w:spacing w:val="-5"/>
          <w:sz w:val="18"/>
        </w:rPr>
        <w:t> </w:t>
      </w:r>
      <w:r>
        <w:rPr>
          <w:color w:val="231F20"/>
          <w:sz w:val="18"/>
        </w:rPr>
        <w:t>that day?</w:t>
        <w:tab/>
        <w:t>At what</w:t>
      </w:r>
      <w:r>
        <w:rPr>
          <w:color w:val="231F20"/>
          <w:spacing w:val="-3"/>
          <w:sz w:val="18"/>
        </w:rPr>
        <w:t> </w:t>
      </w:r>
      <w:r>
        <w:rPr>
          <w:color w:val="231F20"/>
          <w:sz w:val="18"/>
        </w:rPr>
        <w:t>time?</w:t>
      </w:r>
    </w:p>
    <w:p>
      <w:pPr>
        <w:pStyle w:val="ListParagraph"/>
        <w:numPr>
          <w:ilvl w:val="0"/>
          <w:numId w:val="14"/>
        </w:numPr>
        <w:tabs>
          <w:tab w:pos="542" w:val="left" w:leader="none"/>
          <w:tab w:pos="543" w:val="left" w:leader="none"/>
        </w:tabs>
        <w:spacing w:line="240" w:lineRule="auto" w:before="142" w:after="0"/>
        <w:ind w:left="542" w:right="0" w:hanging="360"/>
        <w:jc w:val="left"/>
        <w:rPr>
          <w:sz w:val="18"/>
        </w:rPr>
      </w:pPr>
      <w:r>
        <w:rPr>
          <w:color w:val="231F20"/>
          <w:sz w:val="18"/>
        </w:rPr>
        <w:t>How might access to this kind of data help families plan their electricity</w:t>
      </w:r>
      <w:r>
        <w:rPr>
          <w:color w:val="231F20"/>
          <w:spacing w:val="-6"/>
          <w:sz w:val="18"/>
        </w:rPr>
        <w:t> </w:t>
      </w:r>
      <w:r>
        <w:rPr>
          <w:color w:val="231F20"/>
          <w:sz w:val="18"/>
        </w:rPr>
        <w:t>use?</w:t>
      </w:r>
    </w:p>
    <w:p>
      <w:pPr>
        <w:pStyle w:val="ListParagraph"/>
        <w:numPr>
          <w:ilvl w:val="0"/>
          <w:numId w:val="14"/>
        </w:numPr>
        <w:tabs>
          <w:tab w:pos="542" w:val="left" w:leader="none"/>
          <w:tab w:pos="543" w:val="left" w:leader="none"/>
        </w:tabs>
        <w:spacing w:line="300" w:lineRule="auto" w:before="143" w:after="0"/>
        <w:ind w:left="542" w:right="5470" w:hanging="360"/>
        <w:jc w:val="left"/>
        <w:rPr>
          <w:sz w:val="18"/>
        </w:rPr>
      </w:pPr>
      <w:r>
        <w:rPr>
          <w:sz w:val="18"/>
        </w:rPr>
        <w:t>How is the information from Power Stoplight like the applet at</w:t>
      </w:r>
      <w:r>
        <w:rPr>
          <w:color w:val="0065FF"/>
          <w:sz w:val="18"/>
          <w:u w:val="single" w:color="0065FF"/>
        </w:rPr>
        <w:t> tcipg.mste.illinois.edu/applet/tou</w:t>
      </w:r>
      <w:r>
        <w:rPr>
          <w:sz w:val="18"/>
        </w:rPr>
        <w:t>?</w:t>
      </w:r>
    </w:p>
    <w:p>
      <w:pPr>
        <w:pStyle w:val="BodyText"/>
      </w:pPr>
    </w:p>
    <w:p>
      <w:pPr>
        <w:pStyle w:val="BodyText"/>
      </w:pPr>
    </w:p>
    <w:p>
      <w:pPr>
        <w:pStyle w:val="BodyText"/>
      </w:pPr>
    </w:p>
    <w:p>
      <w:pPr>
        <w:pStyle w:val="BodyText"/>
      </w:pPr>
    </w:p>
    <w:p>
      <w:pPr>
        <w:pStyle w:val="BodyText"/>
        <w:spacing w:before="9"/>
        <w:rPr>
          <w:sz w:val="29"/>
        </w:rPr>
      </w:pPr>
    </w:p>
    <w:p>
      <w:pPr>
        <w:spacing w:line="300" w:lineRule="auto" w:before="100"/>
        <w:ind w:left="6024" w:right="1150" w:firstLine="0"/>
        <w:jc w:val="left"/>
        <w:rPr>
          <w:sz w:val="18"/>
        </w:rPr>
      </w:pPr>
      <w:r>
        <w:rPr>
          <w:sz w:val="18"/>
        </w:rPr>
        <w:t>In October, 2010, Metamora Township High School in central Illinois </w:t>
      </w:r>
      <w:r>
        <w:rPr>
          <w:color w:val="0065FF"/>
          <w:sz w:val="18"/>
          <w:u w:val="single" w:color="0065FF"/>
        </w:rPr>
        <w:t>mths.metamora.k12.il.us/</w:t>
      </w:r>
      <w:r>
        <w:rPr>
          <w:color w:val="0065FF"/>
          <w:sz w:val="18"/>
        </w:rPr>
        <w:t> </w:t>
      </w:r>
      <w:r>
        <w:rPr>
          <w:sz w:val="18"/>
        </w:rPr>
        <w:t>installed 64 solar pan- els in 8 arrays near the school track and football field.  The live data feed gives information about the generation, the weather, and the envi- ronmental</w:t>
      </w:r>
      <w:r>
        <w:rPr>
          <w:spacing w:val="-1"/>
          <w:sz w:val="18"/>
        </w:rPr>
        <w:t> </w:t>
      </w:r>
      <w:r>
        <w:rPr>
          <w:sz w:val="18"/>
        </w:rPr>
        <w:t>offsets.</w:t>
      </w:r>
    </w:p>
    <w:p>
      <w:pPr>
        <w:spacing w:before="80"/>
        <w:ind w:left="6024" w:right="0" w:firstLine="0"/>
        <w:jc w:val="left"/>
        <w:rPr>
          <w:sz w:val="18"/>
        </w:rPr>
      </w:pPr>
      <w:r>
        <w:rPr>
          <w:sz w:val="18"/>
        </w:rPr>
        <w:t>Was it sunny or cloudy on Dec. 2, 2010?</w:t>
      </w:r>
    </w:p>
    <w:p>
      <w:pPr>
        <w:pStyle w:val="BodyText"/>
        <w:rPr>
          <w:sz w:val="24"/>
        </w:rPr>
      </w:pPr>
    </w:p>
    <w:p>
      <w:pPr>
        <w:spacing w:line="300" w:lineRule="auto" w:before="202"/>
        <w:ind w:left="6024" w:right="1454" w:firstLine="0"/>
        <w:jc w:val="left"/>
        <w:rPr>
          <w:sz w:val="18"/>
        </w:rPr>
      </w:pPr>
      <w:r>
        <w:rPr>
          <w:sz w:val="18"/>
        </w:rPr>
        <w:t>At what time during that day were the solar panels producing the most power?</w:t>
      </w:r>
    </w:p>
    <w:p>
      <w:pPr>
        <w:spacing w:line="300" w:lineRule="auto" w:before="80"/>
        <w:ind w:left="6024" w:right="1253" w:firstLine="0"/>
        <w:jc w:val="left"/>
        <w:rPr>
          <w:sz w:val="18"/>
        </w:rPr>
      </w:pPr>
      <w:r>
        <w:rPr>
          <w:sz w:val="18"/>
        </w:rPr>
        <w:t>The school estimates that the solar panels will produce 8% - 10% of the school’s energy needs.</w:t>
      </w:r>
    </w:p>
    <w:p>
      <w:pPr>
        <w:spacing w:line="300" w:lineRule="auto" w:before="0"/>
        <w:ind w:left="4324" w:right="1178" w:firstLine="0"/>
        <w:jc w:val="left"/>
        <w:rPr>
          <w:sz w:val="18"/>
        </w:rPr>
      </w:pPr>
      <w:r>
        <w:rPr>
          <w:sz w:val="18"/>
        </w:rPr>
        <w:t>If the school used 19,150 kWh of electricity during November, what percentage was supplied by the solar panels?</w:t>
      </w:r>
    </w:p>
    <w:p>
      <w:pPr>
        <w:pStyle w:val="BodyText"/>
        <w:rPr>
          <w:sz w:val="34"/>
        </w:rPr>
      </w:pPr>
    </w:p>
    <w:p>
      <w:pPr>
        <w:spacing w:line="300" w:lineRule="auto" w:before="0"/>
        <w:ind w:left="182" w:right="1197" w:firstLine="4142"/>
        <w:jc w:val="left"/>
        <w:rPr>
          <w:sz w:val="18"/>
        </w:rPr>
      </w:pPr>
      <w:r>
        <w:rPr>
          <w:sz w:val="18"/>
        </w:rPr>
        <w:t>If the school pays 10 cents per kWh for electricity and participates in net metering, by how much did the solar panels reduce the electricity bill?</w:t>
      </w:r>
    </w:p>
    <w:p>
      <w:pPr>
        <w:spacing w:after="0" w:line="300" w:lineRule="auto"/>
        <w:jc w:val="left"/>
        <w:rPr>
          <w:sz w:val="18"/>
        </w:rPr>
        <w:sectPr>
          <w:pgSz w:w="12240" w:h="15840"/>
          <w:pgMar w:header="0" w:footer="995" w:top="1000" w:bottom="1180" w:left="960" w:right="0"/>
        </w:sectPr>
      </w:pPr>
    </w:p>
    <w:p>
      <w:pPr>
        <w:pStyle w:val="Heading1"/>
        <w:spacing w:before="78"/>
        <w:ind w:left="3409"/>
      </w:pPr>
      <w:r>
        <w:rPr/>
        <w:pict>
          <v:group style="position:absolute;margin-left:57.060001pt;margin-top:10.536923pt;width:121.45pt;height:85.5pt;mso-position-horizontal-relative:page;mso-position-vertical-relative:paragraph;z-index:2488" coordorigin="1141,211" coordsize="2429,1710">
            <v:shape style="position:absolute;left:1141;top:210;width:2429;height:1710" type="#_x0000_t75" stroked="false">
              <v:imagedata r:id="rId8" o:title=""/>
            </v:shape>
            <v:shape style="position:absolute;left:1141;top:210;width:2429;height:1710" type="#_x0000_t202" filled="false" stroked="false">
              <v:textbox inset="0,0,0,0">
                <w:txbxContent>
                  <w:p>
                    <w:pPr>
                      <w:spacing w:line="240" w:lineRule="auto" w:before="6"/>
                      <w:rPr>
                        <w:sz w:val="34"/>
                      </w:rPr>
                    </w:pPr>
                  </w:p>
                  <w:p>
                    <w:pPr>
                      <w:spacing w:line="264" w:lineRule="auto" w:before="1"/>
                      <w:ind w:left="693" w:right="412" w:hanging="262"/>
                      <w:jc w:val="left"/>
                      <w:rPr>
                        <w:sz w:val="24"/>
                      </w:rPr>
                    </w:pPr>
                    <w:r>
                      <w:rPr>
                        <w:color w:val="0000FF"/>
                        <w:sz w:val="24"/>
                      </w:rPr>
                      <w:t>Comments for Teachers</w:t>
                    </w:r>
                  </w:p>
                </w:txbxContent>
              </v:textbox>
              <w10:wrap type="none"/>
            </v:shape>
            <w10:wrap type="none"/>
          </v:group>
        </w:pict>
      </w:r>
      <w:r>
        <w:rPr>
          <w:color w:val="0000FF"/>
        </w:rPr>
        <w:t>Electricity and Time-of-Use Pricing</w:t>
      </w:r>
    </w:p>
    <w:p>
      <w:pPr>
        <w:pStyle w:val="BodyText"/>
        <w:spacing w:before="58"/>
        <w:ind w:left="9063"/>
      </w:pPr>
      <w:r>
        <w:rPr>
          <w:color w:val="0000FF"/>
        </w:rPr>
        <w:t>Lesson</w:t>
      </w:r>
      <w:r>
        <w:rPr>
          <w:color w:val="0000FF"/>
          <w:spacing w:val="-4"/>
        </w:rPr>
        <w:t> </w:t>
      </w:r>
      <w:r>
        <w:rPr>
          <w:color w:val="0000FF"/>
        </w:rPr>
        <w:t>7</w:t>
      </w:r>
    </w:p>
    <w:p>
      <w:pPr>
        <w:pStyle w:val="BodyText"/>
        <w:spacing w:line="264" w:lineRule="auto" w:before="180"/>
        <w:ind w:left="2967" w:right="1143"/>
      </w:pPr>
      <w:r>
        <w:rPr/>
        <w:t>Manufacturers are developing “smart appliances” that can help the consumer reduce usage during times when electricity prices are high. Some of these will have a programmable feature that instructs the appliance to go into</w:t>
      </w:r>
      <w:r>
        <w:rPr>
          <w:spacing w:val="-33"/>
        </w:rPr>
        <w:t> </w:t>
      </w:r>
      <w:r>
        <w:rPr/>
        <w:t>an</w:t>
      </w:r>
    </w:p>
    <w:p>
      <w:pPr>
        <w:pStyle w:val="BodyText"/>
        <w:spacing w:line="264" w:lineRule="auto"/>
        <w:ind w:left="177" w:right="1234"/>
      </w:pPr>
      <w:r>
        <w:rPr/>
        <w:t>energy saving mode during times of peak load. Others may communicate directly with the power grid and cycle off for a short time period when the grid is stressed.</w:t>
      </w:r>
    </w:p>
    <w:p>
      <w:pPr>
        <w:pStyle w:val="BodyText"/>
        <w:spacing w:line="264" w:lineRule="auto" w:before="60"/>
        <w:ind w:left="177" w:right="1175" w:firstLine="720"/>
      </w:pPr>
      <w:r>
        <w:rPr/>
        <w:t>Studies show that consumers are willing to help control energy costs, but most are looking for a “set-it-and-forget-it” type approach when it comes to managing the energy needs in their homes. Using a device like a Kill A Watt is an interesting way to learn about energy usage, but most consumers do not want to spend hours a day monitoring their needs and deciding when it is the best time to use energy. Us- ing a home energy management system or energy information display is one way for consumers to get in- formation and manage their energy use. Several companies are introducing these systems. Examples in- clude </w:t>
      </w:r>
      <w:r>
        <w:rPr>
          <w:color w:val="0065FF"/>
          <w:u w:val="single" w:color="0065FF"/>
        </w:rPr>
        <w:t>energy hub</w:t>
      </w:r>
      <w:r>
        <w:rPr/>
        <w:t>, </w:t>
      </w:r>
      <w:r>
        <w:rPr>
          <w:color w:val="0065FF"/>
          <w:u w:val="single" w:color="0065FF"/>
        </w:rPr>
        <w:t>GE WiFi Connect</w:t>
      </w:r>
      <w:r>
        <w:rPr/>
        <w:t>, and </w:t>
      </w:r>
      <w:r>
        <w:rPr>
          <w:color w:val="0065FF"/>
          <w:u w:val="single" w:color="0065FF"/>
        </w:rPr>
        <w:t>LG THINQ</w:t>
      </w:r>
      <w:r>
        <w:rPr/>
        <w:t>. Cisco, Google and Apple are also all developing energy management systems. Consumers who already use programmable thermostats or remotely schedule DVR’s may be ready to extend similar technologies to other</w:t>
      </w:r>
      <w:r>
        <w:rPr>
          <w:spacing w:val="-6"/>
        </w:rPr>
        <w:t> </w:t>
      </w:r>
      <w:r>
        <w:rPr/>
        <w:t>appliances.</w:t>
      </w:r>
    </w:p>
    <w:p>
      <w:pPr>
        <w:pStyle w:val="BodyText"/>
        <w:spacing w:line="264" w:lineRule="auto" w:before="60"/>
        <w:ind w:left="177" w:right="4911" w:firstLine="720"/>
      </w:pPr>
      <w:r>
        <w:rPr/>
        <w:drawing>
          <wp:anchor distT="0" distB="0" distL="0" distR="0" allowOverlap="1" layoutInCell="1" locked="0" behindDoc="0" simplePos="0" relativeHeight="2512">
            <wp:simplePos x="0" y="0"/>
            <wp:positionH relativeFrom="page">
              <wp:posOffset>4686300</wp:posOffset>
            </wp:positionH>
            <wp:positionV relativeFrom="paragraph">
              <wp:posOffset>95774</wp:posOffset>
            </wp:positionV>
            <wp:extent cx="2286000" cy="1657350"/>
            <wp:effectExtent l="0" t="0" r="0" b="0"/>
            <wp:wrapNone/>
            <wp:docPr id="23" name="image30.jpeg" descr=""/>
            <wp:cNvGraphicFramePr>
              <a:graphicFrameLocks noChangeAspect="1"/>
            </wp:cNvGraphicFramePr>
            <a:graphic>
              <a:graphicData uri="http://schemas.openxmlformats.org/drawingml/2006/picture">
                <pic:pic>
                  <pic:nvPicPr>
                    <pic:cNvPr id="24" name="image30.jpeg"/>
                    <pic:cNvPicPr/>
                  </pic:nvPicPr>
                  <pic:blipFill>
                    <a:blip r:embed="rId48" cstate="print"/>
                    <a:stretch>
                      <a:fillRect/>
                    </a:stretch>
                  </pic:blipFill>
                  <pic:spPr>
                    <a:xfrm>
                      <a:off x="0" y="0"/>
                      <a:ext cx="2286000" cy="1657350"/>
                    </a:xfrm>
                    <a:prstGeom prst="rect">
                      <a:avLst/>
                    </a:prstGeom>
                  </pic:spPr>
                </pic:pic>
              </a:graphicData>
            </a:graphic>
          </wp:anchor>
        </w:drawing>
      </w:r>
      <w:r>
        <w:rPr/>
        <w:t>Several manufactures are beginning to offer </w:t>
      </w:r>
      <w:r>
        <w:rPr>
          <w:color w:val="0065FF"/>
          <w:u w:val="single" w:color="0065FF"/>
        </w:rPr>
        <w:t>smart appli-</w:t>
      </w:r>
      <w:r>
        <w:rPr>
          <w:color w:val="0065FF"/>
        </w:rPr>
        <w:t> </w:t>
      </w:r>
      <w:r>
        <w:rPr>
          <w:color w:val="0065FF"/>
          <w:u w:val="single" w:color="0065FF"/>
        </w:rPr>
        <w:t>ances</w:t>
      </w:r>
      <w:r>
        <w:rPr/>
        <w:t>. These appliances are able to communicate with power utili- ties, find the best time to run, and even communicate with other appliances in the home. For example, the washing machine might send a signal to the dishwasher telling the dishwasher not to run until the washing machine is finished. Or the oven might tell the refrigerator not to defrost until after the oven is finished.</w:t>
      </w:r>
    </w:p>
    <w:p>
      <w:pPr>
        <w:pStyle w:val="BodyText"/>
        <w:spacing w:line="264" w:lineRule="auto"/>
        <w:ind w:left="177" w:right="4911"/>
      </w:pPr>
      <w:r>
        <w:rPr/>
        <w:t>These appliances would communicate to use less energy during peak load times. They could be programmed to run only when the</w:t>
      </w:r>
    </w:p>
    <w:p>
      <w:pPr>
        <w:pStyle w:val="BodyText"/>
        <w:spacing w:line="264" w:lineRule="auto"/>
        <w:ind w:left="177" w:right="1234"/>
      </w:pPr>
      <w:r>
        <w:rPr/>
        <w:pict>
          <v:shape style="position:absolute;margin-left:54.360001pt;margin-top:47.052387pt;width:139.5pt;height:26.15pt;mso-position-horizontal-relative:page;mso-position-vertical-relative:paragraph;z-index:2536" type="#_x0000_t202" filled="false" stroked="true" strokeweight=".78pt" strokecolor="#0066ff">
            <v:textbox inset="0,0,0,0">
              <w:txbxContent>
                <w:p>
                  <w:pPr>
                    <w:spacing w:before="57"/>
                    <w:ind w:left="57" w:right="0" w:firstLine="0"/>
                    <w:jc w:val="left"/>
                    <w:rPr>
                      <w:b/>
                      <w:sz w:val="28"/>
                    </w:rPr>
                  </w:pPr>
                  <w:r>
                    <w:rPr>
                      <w:b/>
                      <w:color w:val="0000FF"/>
                      <w:sz w:val="28"/>
                    </w:rPr>
                    <w:t>More Resources</w:t>
                  </w:r>
                </w:p>
              </w:txbxContent>
            </v:textbox>
            <v:stroke dashstyle="solid"/>
            <w10:wrap type="none"/>
          </v:shape>
        </w:pict>
      </w:r>
      <w:r>
        <w:rPr/>
        <w:t>price for energy is lowest. The home energy manager runs everything automatically. You can view a video from GE on energy demand management. These smart appliances may cost more to buy, but they may be able to pay for themselves through reduced electric bills.</w:t>
      </w:r>
    </w:p>
    <w:p>
      <w:pPr>
        <w:pStyle w:val="BodyText"/>
      </w:pPr>
    </w:p>
    <w:p>
      <w:pPr>
        <w:pStyle w:val="BodyText"/>
        <w:spacing w:before="9"/>
        <w:rPr>
          <w:sz w:val="15"/>
        </w:rPr>
      </w:pPr>
      <w:r>
        <w:rPr/>
        <w:pict>
          <v:shape style="position:absolute;margin-left:54.360001pt;margin-top:13.288281pt;width:503.25pt;height:188.25pt;mso-position-horizontal-relative:page;mso-position-vertical-relative:paragraph;z-index:392;mso-wrap-distance-left:0;mso-wrap-distance-right:0" type="#_x0000_t202" filled="false" stroked="true" strokeweight=".78pt" strokecolor="#0066ff">
            <v:textbox inset="0,0,0,0">
              <w:txbxContent>
                <w:p>
                  <w:pPr>
                    <w:numPr>
                      <w:ilvl w:val="0"/>
                      <w:numId w:val="15"/>
                    </w:numPr>
                    <w:tabs>
                      <w:tab w:pos="258" w:val="left" w:leader="none"/>
                    </w:tabs>
                    <w:spacing w:line="264" w:lineRule="auto" w:before="58"/>
                    <w:ind w:left="831" w:right="3996" w:hanging="774"/>
                    <w:jc w:val="left"/>
                    <w:rPr>
                      <w:sz w:val="18"/>
                    </w:rPr>
                  </w:pPr>
                  <w:r>
                    <w:rPr>
                      <w:sz w:val="18"/>
                    </w:rPr>
                    <w:t>Learn more about smart thermostats and programmable thermostats</w:t>
                  </w:r>
                  <w:r>
                    <w:rPr>
                      <w:color w:val="0065FF"/>
                      <w:sz w:val="18"/>
                      <w:u w:val="single" w:color="0065FF"/>
                    </w:rPr>
                    <w:t> </w:t>
                  </w:r>
                  <w:hyperlink r:id="rId49">
                    <w:r>
                      <w:rPr>
                        <w:color w:val="0065FF"/>
                        <w:sz w:val="18"/>
                        <w:u w:val="single" w:color="0065FF"/>
                      </w:rPr>
                      <w:t>http://www.thisoldhouse.com/toh/article/0,,349567,00.html</w:t>
                    </w:r>
                  </w:hyperlink>
                </w:p>
                <w:p>
                  <w:pPr>
                    <w:numPr>
                      <w:ilvl w:val="0"/>
                      <w:numId w:val="15"/>
                    </w:numPr>
                    <w:tabs>
                      <w:tab w:pos="258" w:val="left" w:leader="none"/>
                    </w:tabs>
                    <w:spacing w:line="264" w:lineRule="auto" w:before="39"/>
                    <w:ind w:left="128" w:right="247" w:hanging="71"/>
                    <w:jc w:val="left"/>
                    <w:rPr>
                      <w:sz w:val="18"/>
                    </w:rPr>
                  </w:pPr>
                  <w:r>
                    <w:rPr>
                      <w:sz w:val="18"/>
                    </w:rPr>
                    <w:t>Pacific Northwest National Lab’s Grid Friendly Appliance Laboratory is researching how smart appliances can help keep the power grid in balance, increase reliability and keep prices</w:t>
                  </w:r>
                  <w:r>
                    <w:rPr>
                      <w:spacing w:val="-4"/>
                      <w:sz w:val="18"/>
                    </w:rPr>
                    <w:t> </w:t>
                  </w:r>
                  <w:r>
                    <w:rPr>
                      <w:sz w:val="18"/>
                    </w:rPr>
                    <w:t>lower.</w:t>
                  </w:r>
                </w:p>
                <w:p>
                  <w:pPr>
                    <w:spacing w:before="2"/>
                    <w:ind w:left="776" w:right="0" w:firstLine="0"/>
                    <w:jc w:val="left"/>
                    <w:rPr>
                      <w:sz w:val="18"/>
                    </w:rPr>
                  </w:pPr>
                  <w:hyperlink r:id="rId50">
                    <w:r>
                      <w:rPr>
                        <w:color w:val="0065FF"/>
                        <w:sz w:val="18"/>
                        <w:u w:val="single" w:color="0065FF"/>
                      </w:rPr>
                      <w:t>http://eioc.pnnl.gov/research/gridwise.stm</w:t>
                    </w:r>
                  </w:hyperlink>
                </w:p>
                <w:p>
                  <w:pPr>
                    <w:numPr>
                      <w:ilvl w:val="0"/>
                      <w:numId w:val="15"/>
                    </w:numPr>
                    <w:tabs>
                      <w:tab w:pos="258" w:val="left" w:leader="none"/>
                    </w:tabs>
                    <w:spacing w:before="64"/>
                    <w:ind w:left="257" w:right="0" w:hanging="200"/>
                    <w:jc w:val="left"/>
                    <w:rPr>
                      <w:sz w:val="18"/>
                    </w:rPr>
                  </w:pPr>
                  <w:r>
                    <w:rPr>
                      <w:sz w:val="18"/>
                    </w:rPr>
                    <w:t>Smart Appliances</w:t>
                  </w:r>
                  <w:r>
                    <w:rPr>
                      <w:color w:val="0065FF"/>
                      <w:sz w:val="18"/>
                    </w:rPr>
                    <w:t> </w:t>
                  </w:r>
                  <w:hyperlink r:id="rId51">
                    <w:r>
                      <w:rPr>
                        <w:color w:val="0065FF"/>
                        <w:sz w:val="18"/>
                        <w:u w:val="single" w:color="0065FF"/>
                      </w:rPr>
                      <w:t>http://www.grist.org/article/2009-07-14-smart-appliances-talk-to-grid/</w:t>
                    </w:r>
                  </w:hyperlink>
                </w:p>
                <w:p>
                  <w:pPr>
                    <w:numPr>
                      <w:ilvl w:val="0"/>
                      <w:numId w:val="15"/>
                    </w:numPr>
                    <w:tabs>
                      <w:tab w:pos="258" w:val="left" w:leader="none"/>
                    </w:tabs>
                    <w:spacing w:before="65"/>
                    <w:ind w:left="257" w:right="0" w:hanging="200"/>
                    <w:jc w:val="left"/>
                    <w:rPr>
                      <w:sz w:val="18"/>
                    </w:rPr>
                  </w:pPr>
                  <w:r>
                    <w:rPr>
                      <w:sz w:val="18"/>
                    </w:rPr>
                    <w:t>Energy Hub</w:t>
                  </w:r>
                  <w:r>
                    <w:rPr>
                      <w:color w:val="0065FF"/>
                      <w:spacing w:val="49"/>
                      <w:sz w:val="18"/>
                    </w:rPr>
                    <w:t> </w:t>
                  </w:r>
                  <w:hyperlink r:id="rId52">
                    <w:r>
                      <w:rPr>
                        <w:color w:val="0065FF"/>
                        <w:sz w:val="18"/>
                        <w:u w:val="single" w:color="0065FF"/>
                      </w:rPr>
                      <w:t>http://www.energyhub.com/</w:t>
                    </w:r>
                  </w:hyperlink>
                </w:p>
                <w:p>
                  <w:pPr>
                    <w:numPr>
                      <w:ilvl w:val="0"/>
                      <w:numId w:val="15"/>
                    </w:numPr>
                    <w:tabs>
                      <w:tab w:pos="258" w:val="left" w:leader="none"/>
                    </w:tabs>
                    <w:spacing w:before="65"/>
                    <w:ind w:left="257" w:right="0" w:hanging="200"/>
                    <w:jc w:val="left"/>
                    <w:rPr>
                      <w:sz w:val="18"/>
                    </w:rPr>
                  </w:pPr>
                  <w:r>
                    <w:rPr>
                      <w:sz w:val="18"/>
                    </w:rPr>
                    <w:t>GE WiFi Connect</w:t>
                  </w:r>
                  <w:r>
                    <w:rPr>
                      <w:color w:val="0065FF"/>
                      <w:spacing w:val="50"/>
                      <w:sz w:val="18"/>
                    </w:rPr>
                    <w:t> </w:t>
                  </w:r>
                  <w:hyperlink r:id="rId53">
                    <w:r>
                      <w:rPr>
                        <w:color w:val="0065FF"/>
                        <w:sz w:val="18"/>
                        <w:u w:val="single" w:color="0065FF"/>
                      </w:rPr>
                      <w:t>http://www.geappliances.com/ge/connected-appliances/</w:t>
                    </w:r>
                  </w:hyperlink>
                </w:p>
                <w:p>
                  <w:pPr>
                    <w:numPr>
                      <w:ilvl w:val="0"/>
                      <w:numId w:val="15"/>
                    </w:numPr>
                    <w:tabs>
                      <w:tab w:pos="258" w:val="left" w:leader="none"/>
                    </w:tabs>
                    <w:spacing w:before="65"/>
                    <w:ind w:left="257" w:right="0" w:hanging="200"/>
                    <w:jc w:val="left"/>
                    <w:rPr>
                      <w:sz w:val="18"/>
                    </w:rPr>
                  </w:pPr>
                  <w:r>
                    <w:rPr>
                      <w:sz w:val="18"/>
                    </w:rPr>
                    <w:t>LG Smart Home</w:t>
                  </w:r>
                  <w:r>
                    <w:rPr>
                      <w:color w:val="0065FF"/>
                      <w:spacing w:val="52"/>
                      <w:sz w:val="18"/>
                    </w:rPr>
                    <w:t> </w:t>
                  </w:r>
                  <w:hyperlink r:id="rId54">
                    <w:r>
                      <w:rPr>
                        <w:color w:val="0065FF"/>
                        <w:sz w:val="18"/>
                        <w:u w:val="single" w:color="0065FF"/>
                      </w:rPr>
                      <w:t>http://www.lgnewsroom.com/2015/09/ifa-2015-lg-smart-home/</w:t>
                    </w:r>
                  </w:hyperlink>
                </w:p>
                <w:p>
                  <w:pPr>
                    <w:numPr>
                      <w:ilvl w:val="0"/>
                      <w:numId w:val="15"/>
                    </w:numPr>
                    <w:tabs>
                      <w:tab w:pos="258" w:val="left" w:leader="none"/>
                    </w:tabs>
                    <w:spacing w:before="65"/>
                    <w:ind w:left="257" w:right="0" w:hanging="200"/>
                    <w:jc w:val="left"/>
                    <w:rPr>
                      <w:sz w:val="18"/>
                    </w:rPr>
                  </w:pPr>
                  <w:r>
                    <w:rPr>
                      <w:sz w:val="18"/>
                    </w:rPr>
                    <w:t>GE Energy Demand Management Video</w:t>
                  </w:r>
                  <w:r>
                    <w:rPr>
                      <w:color w:val="0065FF"/>
                      <w:spacing w:val="49"/>
                      <w:sz w:val="18"/>
                    </w:rPr>
                    <w:t> </w:t>
                  </w:r>
                  <w:hyperlink r:id="rId55">
                    <w:r>
                      <w:rPr>
                        <w:color w:val="0065FF"/>
                        <w:sz w:val="18"/>
                        <w:u w:val="single" w:color="0065FF"/>
                      </w:rPr>
                      <w:t>http://www.youtube.com/watch?v=wtP2sCb9nHk</w:t>
                    </w:r>
                  </w:hyperlink>
                </w:p>
                <w:p>
                  <w:pPr>
                    <w:numPr>
                      <w:ilvl w:val="0"/>
                      <w:numId w:val="15"/>
                    </w:numPr>
                    <w:tabs>
                      <w:tab w:pos="258" w:val="left" w:leader="none"/>
                    </w:tabs>
                    <w:spacing w:before="65"/>
                    <w:ind w:left="257" w:right="0" w:hanging="200"/>
                    <w:jc w:val="left"/>
                    <w:rPr>
                      <w:sz w:val="18"/>
                    </w:rPr>
                  </w:pPr>
                  <w:r>
                    <w:rPr>
                      <w:sz w:val="18"/>
                    </w:rPr>
                    <w:t>Vernier, Watts UP with the Freezer?</w:t>
                  </w:r>
                  <w:r>
                    <w:rPr>
                      <w:color w:val="0065FF"/>
                      <w:spacing w:val="46"/>
                      <w:sz w:val="18"/>
                    </w:rPr>
                    <w:t> </w:t>
                  </w:r>
                  <w:hyperlink r:id="rId56">
                    <w:r>
                      <w:rPr>
                        <w:color w:val="0065FF"/>
                        <w:sz w:val="18"/>
                        <w:u w:val="single" w:color="0065FF"/>
                      </w:rPr>
                      <w:t>http://www.vernier.com/innovate/innovativeuse118.html</w:t>
                    </w:r>
                  </w:hyperlink>
                </w:p>
              </w:txbxContent>
            </v:textbox>
            <v:stroke dashstyle="solid"/>
            <w10:wrap type="topAndBottom"/>
          </v:shape>
        </w:pict>
      </w:r>
    </w:p>
    <w:p>
      <w:pPr>
        <w:spacing w:after="0"/>
        <w:rPr>
          <w:sz w:val="15"/>
        </w:rPr>
        <w:sectPr>
          <w:pgSz w:w="12240" w:h="15840"/>
          <w:pgMar w:header="0" w:footer="1020" w:top="1060" w:bottom="1180" w:left="960" w:right="0"/>
        </w:sectPr>
      </w:pPr>
    </w:p>
    <w:p>
      <w:pPr>
        <w:tabs>
          <w:tab w:pos="8801" w:val="left" w:leader="none"/>
        </w:tabs>
        <w:spacing w:line="560" w:lineRule="atLeast" w:before="16"/>
        <w:ind w:left="177" w:right="1668" w:firstLine="1288"/>
        <w:jc w:val="left"/>
        <w:rPr>
          <w:sz w:val="20"/>
        </w:rPr>
      </w:pPr>
      <w:r>
        <w:rPr/>
        <w:drawing>
          <wp:anchor distT="0" distB="0" distL="0" distR="0" allowOverlap="1" layoutInCell="1" locked="0" behindDoc="1" simplePos="0" relativeHeight="268406951">
            <wp:simplePos x="0" y="0"/>
            <wp:positionH relativeFrom="page">
              <wp:posOffset>3390900</wp:posOffset>
            </wp:positionH>
            <wp:positionV relativeFrom="paragraph">
              <wp:posOffset>565060</wp:posOffset>
            </wp:positionV>
            <wp:extent cx="3695700" cy="2952750"/>
            <wp:effectExtent l="0" t="0" r="0" b="0"/>
            <wp:wrapNone/>
            <wp:docPr id="25" name="image31.png" descr=""/>
            <wp:cNvGraphicFramePr>
              <a:graphicFrameLocks noChangeAspect="1"/>
            </wp:cNvGraphicFramePr>
            <a:graphic>
              <a:graphicData uri="http://schemas.openxmlformats.org/drawingml/2006/picture">
                <pic:pic>
                  <pic:nvPicPr>
                    <pic:cNvPr id="26" name="image31.png"/>
                    <pic:cNvPicPr/>
                  </pic:nvPicPr>
                  <pic:blipFill>
                    <a:blip r:embed="rId57" cstate="print"/>
                    <a:stretch>
                      <a:fillRect/>
                    </a:stretch>
                  </pic:blipFill>
                  <pic:spPr>
                    <a:xfrm>
                      <a:off x="0" y="0"/>
                      <a:ext cx="3695700" cy="2952750"/>
                    </a:xfrm>
                    <a:prstGeom prst="rect">
                      <a:avLst/>
                    </a:prstGeom>
                  </pic:spPr>
                </pic:pic>
              </a:graphicData>
            </a:graphic>
          </wp:anchor>
        </w:drawing>
      </w:r>
      <w:r>
        <w:rPr>
          <w:b/>
          <w:color w:val="0000FF"/>
          <w:sz w:val="36"/>
        </w:rPr>
        <w:t>Electricity and Time-of-Use Pricing</w:t>
        <w:tab/>
      </w:r>
      <w:r>
        <w:rPr>
          <w:color w:val="0000FF"/>
          <w:position w:val="18"/>
          <w:sz w:val="20"/>
        </w:rPr>
        <w:t>Lesson </w:t>
      </w:r>
      <w:r>
        <w:rPr>
          <w:color w:val="0000FF"/>
          <w:spacing w:val="-12"/>
          <w:position w:val="18"/>
          <w:sz w:val="20"/>
        </w:rPr>
        <w:t>7 </w:t>
      </w:r>
      <w:r>
        <w:rPr>
          <w:sz w:val="20"/>
        </w:rPr>
        <w:t>The example appliances in the applet</w:t>
      </w:r>
      <w:r>
        <w:rPr>
          <w:spacing w:val="-6"/>
          <w:sz w:val="20"/>
        </w:rPr>
        <w:t> </w:t>
      </w:r>
      <w:r>
        <w:rPr>
          <w:sz w:val="20"/>
        </w:rPr>
        <w:t>and</w:t>
      </w:r>
    </w:p>
    <w:p>
      <w:pPr>
        <w:pStyle w:val="BodyText"/>
        <w:spacing w:line="264" w:lineRule="auto" w:before="27"/>
        <w:ind w:left="177" w:right="6896"/>
      </w:pPr>
      <w:r>
        <w:rPr/>
        <w:t>most of the appliances in your home are ei- ther off or on, but a few of the appliances in your home are more complicated.</w:t>
      </w:r>
    </w:p>
    <w:p>
      <w:pPr>
        <w:pStyle w:val="BodyText"/>
        <w:spacing w:line="264" w:lineRule="auto" w:before="60"/>
        <w:ind w:left="177" w:right="7185"/>
      </w:pPr>
      <w:r>
        <w:rPr/>
        <w:pict>
          <v:shape style="position:absolute;margin-left:269.035919pt;margin-top:10.456327pt;width:10.95pt;height:37.550pt;mso-position-horizontal-relative:page;mso-position-vertical-relative:paragraph;z-index:2656" type="#_x0000_t202" filled="false" stroked="false">
            <v:textbox inset="0,0,0,0" style="layout-flow:vertical;mso-layout-flow-alt:bottom-to-top">
              <w:txbxContent>
                <w:p>
                  <w:pPr>
                    <w:spacing w:before="14"/>
                    <w:ind w:left="20" w:right="0" w:firstLine="0"/>
                    <w:jc w:val="left"/>
                    <w:rPr>
                      <w:rFonts w:ascii="Arial"/>
                      <w:sz w:val="16"/>
                    </w:rPr>
                  </w:pPr>
                  <w:r>
                    <w:rPr>
                      <w:rFonts w:ascii="Arial"/>
                      <w:sz w:val="16"/>
                    </w:rPr>
                    <w:t>Watts (W)</w:t>
                  </w:r>
                </w:p>
              </w:txbxContent>
            </v:textbox>
            <w10:wrap type="none"/>
          </v:shape>
        </w:pict>
      </w:r>
      <w:r>
        <w:rPr/>
        <w:t>One way to find out how an appliance uses energy is to take measurements using a home energy monitor like a Kill A Watt or Watts up? power meter.</w:t>
      </w:r>
    </w:p>
    <w:p>
      <w:pPr>
        <w:pStyle w:val="BodyText"/>
        <w:spacing w:line="264" w:lineRule="auto" w:before="60"/>
        <w:ind w:left="177" w:right="7012"/>
      </w:pPr>
      <w:r>
        <w:rPr/>
        <w:pict>
          <v:shape style="position:absolute;margin-left:270.359985pt;margin-top:59.221546pt;width:287.3pt;height:49.1pt;mso-position-horizontal-relative:page;mso-position-vertical-relative:paragraph;z-index:2608" type="#_x0000_t202" filled="false" stroked="false">
            <v:textbox inset="0,0,0,0">
              <w:txbxContent>
                <w:p>
                  <w:pPr>
                    <w:spacing w:line="264" w:lineRule="auto" w:before="59"/>
                    <w:ind w:left="55" w:right="112" w:firstLine="0"/>
                    <w:jc w:val="left"/>
                    <w:rPr>
                      <w:sz w:val="18"/>
                    </w:rPr>
                  </w:pPr>
                  <w:r>
                    <w:rPr>
                      <w:sz w:val="18"/>
                    </w:rPr>
                    <w:t>This graph shows the power used by a small refrigerator. The refrigerator was plugged in to a Watts Up Pro power meter for an hour.</w:t>
                  </w:r>
                </w:p>
              </w:txbxContent>
            </v:textbox>
            <w10:wrap type="none"/>
          </v:shape>
        </w:pict>
      </w:r>
      <w:r>
        <w:rPr/>
        <w:pict>
          <v:shape style="position:absolute;margin-left:398.880005pt;margin-top:42.557362pt;width:39.2pt;height:8.950pt;mso-position-horizontal-relative:page;mso-position-vertical-relative:paragraph;z-index:2632" type="#_x0000_t202" filled="false" stroked="false">
            <v:textbox inset="0,0,0,0">
              <w:txbxContent>
                <w:p>
                  <w:pPr>
                    <w:spacing w:line="178" w:lineRule="exact" w:before="0"/>
                    <w:ind w:left="0" w:right="0" w:firstLine="0"/>
                    <w:jc w:val="left"/>
                    <w:rPr>
                      <w:rFonts w:ascii="Arial"/>
                      <w:sz w:val="16"/>
                    </w:rPr>
                  </w:pPr>
                  <w:r>
                    <w:rPr>
                      <w:rFonts w:ascii="Arial"/>
                      <w:sz w:val="16"/>
                    </w:rPr>
                    <w:t>Time (min)</w:t>
                  </w:r>
                </w:p>
              </w:txbxContent>
            </v:textbox>
            <w10:wrap type="none"/>
          </v:shape>
        </w:pict>
      </w:r>
      <w:r>
        <w:rPr/>
        <w:t>A refrigerator or freezer with a self de- frost cycle uses a heating coil to melt ice that has accumulated on the freezer coils. The heater is usually controlled by a timer and cycles on at regular intervals. The de- frost cycle is followed by the cooling cycle. The cooling cycle is controlled by a thermo-</w:t>
      </w:r>
    </w:p>
    <w:p>
      <w:pPr>
        <w:pStyle w:val="BodyText"/>
        <w:spacing w:line="278" w:lineRule="exact"/>
        <w:ind w:left="177"/>
      </w:pPr>
      <w:r>
        <w:rPr/>
        <w:t>stat and runs whenever the temperature inside rises above the set temperature.</w:t>
      </w:r>
    </w:p>
    <w:p>
      <w:pPr>
        <w:pStyle w:val="ListParagraph"/>
        <w:numPr>
          <w:ilvl w:val="0"/>
          <w:numId w:val="16"/>
        </w:numPr>
        <w:tabs>
          <w:tab w:pos="536" w:val="left" w:leader="none"/>
          <w:tab w:pos="537" w:val="left" w:leader="none"/>
        </w:tabs>
        <w:spacing w:line="240" w:lineRule="auto" w:before="89" w:after="0"/>
        <w:ind w:left="536" w:right="0" w:hanging="359"/>
        <w:jc w:val="left"/>
        <w:rPr>
          <w:sz w:val="20"/>
        </w:rPr>
      </w:pPr>
      <w:r>
        <w:rPr>
          <w:sz w:val="20"/>
        </w:rPr>
        <w:t>How many times did the refrigerator in the example cycle</w:t>
      </w:r>
      <w:r>
        <w:rPr>
          <w:spacing w:val="-8"/>
          <w:sz w:val="20"/>
        </w:rPr>
        <w:t> </w:t>
      </w:r>
      <w:r>
        <w:rPr>
          <w:sz w:val="20"/>
        </w:rPr>
        <w:t>on?</w:t>
      </w:r>
    </w:p>
    <w:p>
      <w:pPr>
        <w:pStyle w:val="ListParagraph"/>
        <w:numPr>
          <w:ilvl w:val="0"/>
          <w:numId w:val="16"/>
        </w:numPr>
        <w:tabs>
          <w:tab w:pos="538" w:val="left" w:leader="none"/>
        </w:tabs>
        <w:spacing w:line="240" w:lineRule="auto" w:before="87" w:after="0"/>
        <w:ind w:left="537" w:right="0" w:hanging="360"/>
        <w:jc w:val="left"/>
        <w:rPr>
          <w:sz w:val="20"/>
        </w:rPr>
      </w:pPr>
      <w:r>
        <w:rPr>
          <w:sz w:val="20"/>
        </w:rPr>
        <w:t>How often and for how long did the cooling cycle</w:t>
      </w:r>
      <w:r>
        <w:rPr>
          <w:spacing w:val="-10"/>
          <w:sz w:val="20"/>
        </w:rPr>
        <w:t> </w:t>
      </w:r>
      <w:r>
        <w:rPr>
          <w:sz w:val="20"/>
        </w:rPr>
        <w:t>operate?</w:t>
      </w:r>
    </w:p>
    <w:p>
      <w:pPr>
        <w:pStyle w:val="BodyText"/>
        <w:spacing w:before="8"/>
        <w:rPr>
          <w:sz w:val="32"/>
        </w:rPr>
      </w:pPr>
    </w:p>
    <w:p>
      <w:pPr>
        <w:pStyle w:val="ListParagraph"/>
        <w:numPr>
          <w:ilvl w:val="0"/>
          <w:numId w:val="16"/>
        </w:numPr>
        <w:tabs>
          <w:tab w:pos="538" w:val="left" w:leader="none"/>
        </w:tabs>
        <w:spacing w:line="240" w:lineRule="auto" w:before="1" w:after="0"/>
        <w:ind w:left="537" w:right="0" w:hanging="360"/>
        <w:jc w:val="left"/>
        <w:rPr>
          <w:sz w:val="20"/>
        </w:rPr>
      </w:pPr>
      <w:r>
        <w:rPr>
          <w:sz w:val="20"/>
        </w:rPr>
        <w:t>Estimate the kWh of energy used by this refrigerator during a 24 hour</w:t>
      </w:r>
      <w:r>
        <w:rPr>
          <w:spacing w:val="-12"/>
          <w:sz w:val="20"/>
        </w:rPr>
        <w:t> </w:t>
      </w:r>
      <w:r>
        <w:rPr>
          <w:sz w:val="20"/>
        </w:rPr>
        <w:t>period.</w:t>
      </w:r>
    </w:p>
    <w:p>
      <w:pPr>
        <w:pStyle w:val="ListParagraph"/>
        <w:numPr>
          <w:ilvl w:val="0"/>
          <w:numId w:val="16"/>
        </w:numPr>
        <w:tabs>
          <w:tab w:pos="538" w:val="left" w:leader="none"/>
        </w:tabs>
        <w:spacing w:line="264" w:lineRule="auto" w:before="88" w:after="0"/>
        <w:ind w:left="537" w:right="1727" w:hanging="360"/>
        <w:jc w:val="left"/>
        <w:rPr>
          <w:sz w:val="20"/>
        </w:rPr>
      </w:pPr>
      <w:r>
        <w:rPr>
          <w:sz w:val="20"/>
        </w:rPr>
        <w:t>How could the design of the refrigerator be adjusted to minimize the energy it uses during peak times?</w:t>
      </w:r>
    </w:p>
    <w:p>
      <w:pPr>
        <w:pStyle w:val="BodyText"/>
      </w:pPr>
    </w:p>
    <w:p>
      <w:pPr>
        <w:pStyle w:val="BodyText"/>
      </w:pPr>
    </w:p>
    <w:p>
      <w:pPr>
        <w:spacing w:before="247"/>
        <w:ind w:left="182" w:right="0" w:firstLine="0"/>
        <w:jc w:val="left"/>
        <w:rPr>
          <w:b/>
          <w:sz w:val="22"/>
        </w:rPr>
      </w:pPr>
      <w:r>
        <w:rPr/>
        <w:drawing>
          <wp:anchor distT="0" distB="0" distL="0" distR="0" allowOverlap="1" layoutInCell="1" locked="0" behindDoc="1" simplePos="0" relativeHeight="268406927">
            <wp:simplePos x="0" y="0"/>
            <wp:positionH relativeFrom="page">
              <wp:posOffset>685799</wp:posOffset>
            </wp:positionH>
            <wp:positionV relativeFrom="paragraph">
              <wp:posOffset>117253</wp:posOffset>
            </wp:positionV>
            <wp:extent cx="6400800" cy="2943606"/>
            <wp:effectExtent l="0" t="0" r="0" b="0"/>
            <wp:wrapNone/>
            <wp:docPr id="27" name="image32.png" descr=""/>
            <wp:cNvGraphicFramePr>
              <a:graphicFrameLocks noChangeAspect="1"/>
            </wp:cNvGraphicFramePr>
            <a:graphic>
              <a:graphicData uri="http://schemas.openxmlformats.org/drawingml/2006/picture">
                <pic:pic>
                  <pic:nvPicPr>
                    <pic:cNvPr id="28" name="image32.png"/>
                    <pic:cNvPicPr/>
                  </pic:nvPicPr>
                  <pic:blipFill>
                    <a:blip r:embed="rId58" cstate="print"/>
                    <a:stretch>
                      <a:fillRect/>
                    </a:stretch>
                  </pic:blipFill>
                  <pic:spPr>
                    <a:xfrm>
                      <a:off x="0" y="0"/>
                      <a:ext cx="6400800" cy="2943606"/>
                    </a:xfrm>
                    <a:prstGeom prst="rect">
                      <a:avLst/>
                    </a:prstGeom>
                  </pic:spPr>
                </pic:pic>
              </a:graphicData>
            </a:graphic>
          </wp:anchor>
        </w:drawing>
      </w:r>
      <w:r>
        <w:rPr>
          <w:b/>
          <w:sz w:val="22"/>
        </w:rPr>
        <w:t>Survey your home’s energy needs.</w:t>
      </w:r>
    </w:p>
    <w:p>
      <w:pPr>
        <w:pStyle w:val="BodyText"/>
        <w:spacing w:before="8"/>
        <w:rPr>
          <w:b/>
          <w:sz w:val="30"/>
        </w:rPr>
      </w:pPr>
    </w:p>
    <w:p>
      <w:pPr>
        <w:pStyle w:val="ListParagraph"/>
        <w:numPr>
          <w:ilvl w:val="0"/>
          <w:numId w:val="17"/>
        </w:numPr>
        <w:tabs>
          <w:tab w:pos="542" w:val="left" w:leader="none"/>
          <w:tab w:pos="543" w:val="left" w:leader="none"/>
        </w:tabs>
        <w:spacing w:line="240" w:lineRule="auto" w:before="0" w:after="0"/>
        <w:ind w:left="542" w:right="0" w:hanging="360"/>
        <w:jc w:val="left"/>
        <w:rPr>
          <w:sz w:val="20"/>
        </w:rPr>
      </w:pPr>
      <w:r>
        <w:rPr>
          <w:sz w:val="20"/>
        </w:rPr>
        <w:t>Count the number of electrical sockets in your home. What is the average number per</w:t>
      </w:r>
      <w:r>
        <w:rPr>
          <w:spacing w:val="-18"/>
          <w:sz w:val="20"/>
        </w:rPr>
        <w:t> </w:t>
      </w:r>
      <w:r>
        <w:rPr>
          <w:sz w:val="20"/>
        </w:rPr>
        <w:t>room?</w:t>
      </w:r>
    </w:p>
    <w:p>
      <w:pPr>
        <w:pStyle w:val="BodyText"/>
        <w:spacing w:before="8"/>
        <w:rPr>
          <w:sz w:val="28"/>
        </w:rPr>
      </w:pPr>
    </w:p>
    <w:p>
      <w:pPr>
        <w:pStyle w:val="ListParagraph"/>
        <w:numPr>
          <w:ilvl w:val="0"/>
          <w:numId w:val="17"/>
        </w:numPr>
        <w:tabs>
          <w:tab w:pos="475" w:val="left" w:leader="none"/>
        </w:tabs>
        <w:spacing w:line="240" w:lineRule="auto" w:before="0" w:after="0"/>
        <w:ind w:left="542" w:right="1163" w:hanging="360"/>
        <w:jc w:val="left"/>
        <w:rPr>
          <w:sz w:val="20"/>
        </w:rPr>
      </w:pPr>
      <w:r>
        <w:rPr>
          <w:sz w:val="20"/>
        </w:rPr>
        <w:t>Once in the morning, once in the afternoon, and once in the evening, list everything in your home that is using electricity. Make a note of how many of these items were running unnecessarily, such as a light when no one was in the</w:t>
      </w:r>
      <w:r>
        <w:rPr>
          <w:spacing w:val="-4"/>
          <w:sz w:val="20"/>
        </w:rPr>
        <w:t> </w:t>
      </w:r>
      <w:r>
        <w:rPr>
          <w:sz w:val="20"/>
        </w:rPr>
        <w:t>room.</w:t>
      </w:r>
    </w:p>
    <w:p>
      <w:pPr>
        <w:pStyle w:val="BodyText"/>
        <w:spacing w:before="10"/>
        <w:rPr>
          <w:sz w:val="28"/>
        </w:rPr>
      </w:pPr>
    </w:p>
    <w:p>
      <w:pPr>
        <w:pStyle w:val="ListParagraph"/>
        <w:numPr>
          <w:ilvl w:val="0"/>
          <w:numId w:val="17"/>
        </w:numPr>
        <w:tabs>
          <w:tab w:pos="543" w:val="left" w:leader="none"/>
        </w:tabs>
        <w:spacing w:line="240" w:lineRule="auto" w:before="0" w:after="0"/>
        <w:ind w:left="542" w:right="1656" w:hanging="360"/>
        <w:jc w:val="left"/>
        <w:rPr>
          <w:sz w:val="20"/>
        </w:rPr>
      </w:pPr>
      <w:r>
        <w:rPr>
          <w:sz w:val="20"/>
        </w:rPr>
        <w:t>Is there anything on your list that was used during peak times that could be used during off peak times</w:t>
      </w:r>
      <w:r>
        <w:rPr>
          <w:spacing w:val="-1"/>
          <w:sz w:val="20"/>
        </w:rPr>
        <w:t> </w:t>
      </w:r>
      <w:r>
        <w:rPr>
          <w:sz w:val="20"/>
        </w:rPr>
        <w:t>instead?</w:t>
      </w:r>
    </w:p>
    <w:p>
      <w:pPr>
        <w:pStyle w:val="BodyText"/>
        <w:spacing w:before="7"/>
        <w:rPr>
          <w:sz w:val="28"/>
        </w:rPr>
      </w:pPr>
    </w:p>
    <w:p>
      <w:pPr>
        <w:pStyle w:val="ListParagraph"/>
        <w:numPr>
          <w:ilvl w:val="0"/>
          <w:numId w:val="17"/>
        </w:numPr>
        <w:tabs>
          <w:tab w:pos="475" w:val="left" w:leader="none"/>
        </w:tabs>
        <w:spacing w:line="240" w:lineRule="auto" w:before="0" w:after="0"/>
        <w:ind w:left="542" w:right="1327" w:hanging="360"/>
        <w:jc w:val="left"/>
        <w:rPr>
          <w:sz w:val="20"/>
        </w:rPr>
      </w:pPr>
      <w:r>
        <w:rPr>
          <w:sz w:val="20"/>
        </w:rPr>
        <w:t>Prepare a presentation of your home’s energy needs. Be sure to include how energy is currently being used in your home and what you suggest might be done to improve energy efficiency in your home in the</w:t>
      </w:r>
      <w:r>
        <w:rPr>
          <w:spacing w:val="-1"/>
          <w:sz w:val="20"/>
        </w:rPr>
        <w:t> </w:t>
      </w:r>
      <w:r>
        <w:rPr>
          <w:sz w:val="20"/>
        </w:rPr>
        <w:t>future.</w:t>
      </w:r>
    </w:p>
    <w:p>
      <w:pPr>
        <w:spacing w:after="0" w:line="240" w:lineRule="auto"/>
        <w:jc w:val="left"/>
        <w:rPr>
          <w:sz w:val="20"/>
        </w:rPr>
        <w:sectPr>
          <w:pgSz w:w="12240" w:h="15840"/>
          <w:pgMar w:header="0" w:footer="995" w:top="1000" w:bottom="1180" w:left="960" w:right="0"/>
        </w:sectPr>
      </w:pPr>
    </w:p>
    <w:p>
      <w:pPr>
        <w:pStyle w:val="BodyText"/>
        <w:spacing w:before="4"/>
        <w:rPr>
          <w:rFonts w:ascii="Times New Roman"/>
          <w:sz w:val="17"/>
        </w:rPr>
      </w:pPr>
      <w:r>
        <w:rPr/>
        <w:pict>
          <v:group style="position:absolute;margin-left:70.5pt;margin-top:70.5pt;width:219pt;height:651pt;mso-position-horizontal-relative:page;mso-position-vertical-relative:page;z-index:2704" coordorigin="1410,1410" coordsize="4380,13020">
            <v:rect style="position:absolute;left:1440;top:7920;width:4320;height:6480" filled="false" stroked="true" strokeweight="3pt" strokecolor="#ffcc00">
              <v:stroke dashstyle="solid"/>
            </v:rect>
            <v:shape style="position:absolute;left:1440;top:5040;width:4348;height:5760" type="#_x0000_t75" stroked="false">
              <v:imagedata r:id="rId5" o:title=""/>
            </v:shape>
            <v:shape style="position:absolute;left:1440;top:1440;width:4320;height:3600" type="#_x0000_t202" filled="false" stroked="true" strokeweight="3pt" strokecolor="#ffcc00">
              <v:textbox inset="0,0,0,0">
                <w:txbxContent>
                  <w:p>
                    <w:pPr>
                      <w:spacing w:line="240" w:lineRule="auto" w:before="0"/>
                      <w:rPr>
                        <w:rFonts w:ascii="Times New Roman"/>
                        <w:sz w:val="28"/>
                      </w:rPr>
                    </w:pPr>
                  </w:p>
                  <w:p>
                    <w:pPr>
                      <w:spacing w:line="240" w:lineRule="auto" w:before="0"/>
                      <w:rPr>
                        <w:rFonts w:ascii="Times New Roman"/>
                        <w:sz w:val="28"/>
                      </w:rPr>
                    </w:pPr>
                  </w:p>
                  <w:p>
                    <w:pPr>
                      <w:spacing w:line="240" w:lineRule="auto" w:before="0"/>
                      <w:rPr>
                        <w:rFonts w:ascii="Times New Roman"/>
                        <w:sz w:val="28"/>
                      </w:rPr>
                    </w:pPr>
                  </w:p>
                  <w:p>
                    <w:pPr>
                      <w:spacing w:line="316" w:lineRule="auto" w:before="204"/>
                      <w:ind w:left="874" w:right="855" w:firstLine="316"/>
                      <w:jc w:val="left"/>
                      <w:rPr>
                        <w:sz w:val="20"/>
                      </w:rPr>
                    </w:pPr>
                    <w:r>
                      <w:rPr>
                        <w:sz w:val="20"/>
                      </w:rPr>
                      <w:t>TCIPG is funded by: The Department of Energy</w:t>
                    </w:r>
                  </w:p>
                  <w:p>
                    <w:pPr>
                      <w:spacing w:line="316" w:lineRule="auto" w:before="0"/>
                      <w:ind w:left="1380" w:right="294" w:hanging="1067"/>
                      <w:jc w:val="left"/>
                      <w:rPr>
                        <w:sz w:val="20"/>
                      </w:rPr>
                    </w:pPr>
                    <w:r>
                      <w:rPr>
                        <w:sz w:val="20"/>
                      </w:rPr>
                      <w:t>The Department of Homeland Security </w:t>
                    </w:r>
                    <w:hyperlink r:id="rId60">
                      <w:r>
                        <w:rPr>
                          <w:sz w:val="20"/>
                        </w:rPr>
                        <w:t>http://tcipg.org</w:t>
                      </w:r>
                    </w:hyperlink>
                  </w:p>
                </w:txbxContent>
              </v:textbox>
              <v:stroke dashstyle="solid"/>
              <w10:wrap type="none"/>
            </v:shape>
            <w10:wrap type="none"/>
          </v:group>
        </w:pict>
      </w:r>
      <w:r>
        <w:rPr/>
        <w:pict>
          <v:group style="position:absolute;margin-left:322.619995pt;margin-top:273.100006pt;width:218.7pt;height:245.7pt;mso-position-horizontal-relative:page;mso-position-vertical-relative:page;z-index:2752" coordorigin="6452,5462" coordsize="4374,4914">
            <v:shape style="position:absolute;left:7576;top:9732;width:3079;height:503" type="#_x0000_t75" stroked="false">
              <v:imagedata r:id="rId61" o:title=""/>
            </v:shape>
            <v:shape style="position:absolute;left:6479;top:5489;width:4320;height:4860" type="#_x0000_t202" filled="false" stroked="true" strokeweight="2.7pt" strokecolor="#0000ff">
              <v:textbox inset="0,0,0,0">
                <w:txbxContent>
                  <w:p>
                    <w:pPr>
                      <w:spacing w:line="264" w:lineRule="auto" w:before="76"/>
                      <w:ind w:left="75" w:right="138" w:firstLine="0"/>
                      <w:jc w:val="left"/>
                      <w:rPr>
                        <w:sz w:val="24"/>
                      </w:rPr>
                    </w:pPr>
                    <w:r>
                      <w:rPr>
                        <w:color w:val="0000FF"/>
                        <w:sz w:val="24"/>
                      </w:rPr>
                      <w:t>TCIPG Educational Development is a joint project of the </w:t>
                    </w:r>
                    <w:r>
                      <w:rPr>
                        <w:b/>
                        <w:color w:val="0000FF"/>
                        <w:sz w:val="24"/>
                      </w:rPr>
                      <w:t>Office for Mathematics, Science and Technology </w:t>
                    </w:r>
                    <w:r>
                      <w:rPr>
                        <w:color w:val="0000FF"/>
                        <w:sz w:val="24"/>
                      </w:rPr>
                      <w:t>and </w:t>
                    </w:r>
                    <w:r>
                      <w:rPr>
                        <w:b/>
                        <w:color w:val="0000FF"/>
                        <w:sz w:val="24"/>
                      </w:rPr>
                      <w:t>Coordinated Sciences Laboratory </w:t>
                    </w:r>
                    <w:r>
                      <w:rPr>
                        <w:color w:val="0000FF"/>
                        <w:sz w:val="24"/>
                      </w:rPr>
                      <w:t>at the University of Illinois.</w:t>
                    </w:r>
                  </w:p>
                  <w:p>
                    <w:pPr>
                      <w:spacing w:line="264" w:lineRule="auto" w:before="61"/>
                      <w:ind w:left="75" w:right="195" w:firstLine="0"/>
                      <w:jc w:val="both"/>
                      <w:rPr>
                        <w:sz w:val="24"/>
                      </w:rPr>
                    </w:pPr>
                    <w:r>
                      <w:rPr>
                        <w:color w:val="0000FF"/>
                        <w:sz w:val="24"/>
                      </w:rPr>
                      <w:t>These materials were developed by Judy Rocke, Jana Sebestik and Zeb Tate.</w:t>
                    </w:r>
                  </w:p>
                  <w:p>
                    <w:pPr>
                      <w:spacing w:before="59"/>
                      <w:ind w:left="75" w:right="0" w:firstLine="0"/>
                      <w:jc w:val="left"/>
                      <w:rPr>
                        <w:sz w:val="24"/>
                      </w:rPr>
                    </w:pPr>
                    <w:r>
                      <w:rPr>
                        <w:color w:val="0065FF"/>
                        <w:sz w:val="24"/>
                        <w:u w:val="thick" w:color="0065FF"/>
                      </w:rPr>
                      <w:t>tcipg.mste.illinois.edu/</w:t>
                    </w:r>
                  </w:p>
                </w:txbxContent>
              </v:textbox>
              <v:stroke linestyle="thinThick" dashstyle="solid"/>
              <w10:wrap type="none"/>
            </v:shape>
            <w10:wrap type="none"/>
          </v:group>
        </w:pict>
      </w:r>
      <w:r>
        <w:rPr/>
        <w:drawing>
          <wp:anchor distT="0" distB="0" distL="0" distR="0" allowOverlap="1" layoutInCell="1" locked="0" behindDoc="0" simplePos="0" relativeHeight="2776">
            <wp:simplePos x="0" y="0"/>
            <wp:positionH relativeFrom="page">
              <wp:posOffset>5358384</wp:posOffset>
            </wp:positionH>
            <wp:positionV relativeFrom="page">
              <wp:posOffset>8689085</wp:posOffset>
            </wp:positionV>
            <wp:extent cx="1505242" cy="457200"/>
            <wp:effectExtent l="0" t="0" r="0" b="0"/>
            <wp:wrapNone/>
            <wp:docPr id="29" name="image2.jpeg" descr=""/>
            <wp:cNvGraphicFramePr>
              <a:graphicFrameLocks noChangeAspect="1"/>
            </wp:cNvGraphicFramePr>
            <a:graphic>
              <a:graphicData uri="http://schemas.openxmlformats.org/drawingml/2006/picture">
                <pic:pic>
                  <pic:nvPicPr>
                    <pic:cNvPr id="30" name="image2.jpeg"/>
                    <pic:cNvPicPr/>
                  </pic:nvPicPr>
                  <pic:blipFill>
                    <a:blip r:embed="rId62" cstate="print"/>
                    <a:stretch>
                      <a:fillRect/>
                    </a:stretch>
                  </pic:blipFill>
                  <pic:spPr>
                    <a:xfrm>
                      <a:off x="0" y="0"/>
                      <a:ext cx="1505242" cy="457200"/>
                    </a:xfrm>
                    <a:prstGeom prst="rect">
                      <a:avLst/>
                    </a:prstGeom>
                  </pic:spPr>
                </pic:pic>
              </a:graphicData>
            </a:graphic>
          </wp:anchor>
        </w:drawing>
      </w:r>
    </w:p>
    <w:sectPr>
      <w:footerReference w:type="even" r:id="rId59"/>
      <w:pgSz w:w="12240" w:h="15840"/>
      <w:pgMar w:footer="0" w:header="0" w:top="1400" w:bottom="280" w:left="96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mic Sans MS">
    <w:altName w:val="Comic Sans MS"/>
    <w:charset w:val="0"/>
    <w:family w:val="script"/>
    <w:pitch w:val="variable"/>
  </w:font>
  <w:font w:name="Calibri">
    <w:altName w:val="Calibri"/>
    <w:charset w:val="0"/>
    <w:family w:val="swiss"/>
    <w:pitch w:val="variable"/>
  </w:font>
  <w:font w:name="Symbol">
    <w:altName w:val="Symbol"/>
    <w:charset w:val="2"/>
    <w:family w:val="roman"/>
    <w:pitch w:val="variable"/>
  </w:font>
  <w:font w:name="Ebrima">
    <w:altName w:val="Ebrima"/>
    <w:charset w:val="0"/>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405391">
          <wp:simplePos x="0" y="0"/>
          <wp:positionH relativeFrom="page">
            <wp:posOffset>687323</wp:posOffset>
          </wp:positionH>
          <wp:positionV relativeFrom="page">
            <wp:posOffset>9283445</wp:posOffset>
          </wp:positionV>
          <wp:extent cx="1505242" cy="457200"/>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1" cstate="print"/>
                  <a:stretch>
                    <a:fillRect/>
                  </a:stretch>
                </pic:blipFill>
                <pic:spPr>
                  <a:xfrm>
                    <a:off x="0" y="0"/>
                    <a:ext cx="1505242" cy="457200"/>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543.099976pt;margin-top:738.317444pt;width:14.65pt;height:16pt;mso-position-horizontal-relative:page;mso-position-vertical-relative:page;z-index:-30040" type="#_x0000_t202" filled="false" stroked="false">
          <v:textbox inset="0,0,0,0">
            <w:txbxContent>
              <w:p>
                <w:pPr>
                  <w:pStyle w:val="BodyText"/>
                  <w:spacing w:before="20"/>
                  <w:ind w:left="40"/>
                </w:pPr>
                <w:r>
                  <w:rPr/>
                  <w:fldChar w:fldCharType="begin"/>
                </w:r>
                <w:r>
                  <w:rPr/>
                  <w:instrText> PAGE </w:instrText>
                </w:r>
                <w:r>
                  <w:rPr/>
                  <w:fldChar w:fldCharType="separate"/>
                </w:r>
                <w:r>
                  <w:rPr/>
                  <w:t>10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405439">
          <wp:simplePos x="0" y="0"/>
          <wp:positionH relativeFrom="page">
            <wp:posOffset>704087</wp:posOffset>
          </wp:positionH>
          <wp:positionV relativeFrom="page">
            <wp:posOffset>9299447</wp:posOffset>
          </wp:positionV>
          <wp:extent cx="1505242" cy="456438"/>
          <wp:effectExtent l="0" t="0" r="0" b="0"/>
          <wp:wrapNone/>
          <wp:docPr id="5" name="image3.jpeg" descr=""/>
          <wp:cNvGraphicFramePr>
            <a:graphicFrameLocks noChangeAspect="1"/>
          </wp:cNvGraphicFramePr>
          <a:graphic>
            <a:graphicData uri="http://schemas.openxmlformats.org/drawingml/2006/picture">
              <pic:pic>
                <pic:nvPicPr>
                  <pic:cNvPr id="6" name="image3.jpeg"/>
                  <pic:cNvPicPr/>
                </pic:nvPicPr>
                <pic:blipFill>
                  <a:blip r:embed="rId1" cstate="print"/>
                  <a:stretch>
                    <a:fillRect/>
                  </a:stretch>
                </pic:blipFill>
                <pic:spPr>
                  <a:xfrm>
                    <a:off x="0" y="0"/>
                    <a:ext cx="1505242" cy="456438"/>
                  </a:xfrm>
                  <a:prstGeom prst="rect">
                    <a:avLst/>
                  </a:prstGeom>
                </pic:spPr>
              </pic:pic>
            </a:graphicData>
          </a:graphic>
        </wp:anchor>
      </w:drawing>
    </w:r>
    <w:r>
      <w:rPr/>
      <w:drawing>
        <wp:anchor distT="0" distB="0" distL="0" distR="0" allowOverlap="1" layoutInCell="1" locked="0" behindDoc="1" simplePos="0" relativeHeight="268405463">
          <wp:simplePos x="0" y="0"/>
          <wp:positionH relativeFrom="page">
            <wp:posOffset>4717541</wp:posOffset>
          </wp:positionH>
          <wp:positionV relativeFrom="page">
            <wp:posOffset>9362693</wp:posOffset>
          </wp:positionV>
          <wp:extent cx="1954847" cy="319278"/>
          <wp:effectExtent l="0" t="0" r="0" b="0"/>
          <wp:wrapNone/>
          <wp:docPr id="7" name="image4.jpeg" descr=""/>
          <wp:cNvGraphicFramePr>
            <a:graphicFrameLocks noChangeAspect="1"/>
          </wp:cNvGraphicFramePr>
          <a:graphic>
            <a:graphicData uri="http://schemas.openxmlformats.org/drawingml/2006/picture">
              <pic:pic>
                <pic:nvPicPr>
                  <pic:cNvPr id="8" name="image4.jpeg"/>
                  <pic:cNvPicPr/>
                </pic:nvPicPr>
                <pic:blipFill>
                  <a:blip r:embed="rId2" cstate="print"/>
                  <a:stretch>
                    <a:fillRect/>
                  </a:stretch>
                </pic:blipFill>
                <pic:spPr>
                  <a:xfrm>
                    <a:off x="0" y="0"/>
                    <a:ext cx="1954847" cy="319278"/>
                  </a:xfrm>
                  <a:prstGeom prst="rect">
                    <a:avLst/>
                  </a:prstGeom>
                </pic:spPr>
              </pic:pic>
            </a:graphicData>
          </a:graphic>
        </wp:anchor>
      </w:drawing>
    </w:r>
    <w:r>
      <w:rPr/>
      <w:pict>
        <v:shape style="position:absolute;margin-left:541.900024pt;margin-top:738.317444pt;width:14.65pt;height:16pt;mso-position-horizontal-relative:page;mso-position-vertical-relative:page;z-index:-29968" type="#_x0000_t202" filled="false" stroked="false">
          <v:textbox inset="0,0,0,0">
            <w:txbxContent>
              <w:p>
                <w:pPr>
                  <w:pStyle w:val="BodyText"/>
                  <w:spacing w:before="20"/>
                  <w:ind w:left="40"/>
                </w:pPr>
                <w:r>
                  <w:rPr/>
                  <w:fldChar w:fldCharType="begin"/>
                </w:r>
                <w:r>
                  <w:rPr/>
                  <w:instrText> PAGE </w:instrText>
                </w:r>
                <w:r>
                  <w:rPr/>
                  <w:fldChar w:fldCharType="separate"/>
                </w:r>
                <w:r>
                  <w:rPr/>
                  <w:t>13</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6">
    <w:multiLevelType w:val="hybridMultilevel"/>
    <w:lvl w:ilvl="0">
      <w:start w:val="1"/>
      <w:numFmt w:val="decimal"/>
      <w:lvlText w:val="%1."/>
      <w:lvlJc w:val="left"/>
      <w:pPr>
        <w:ind w:left="542" w:hanging="361"/>
        <w:jc w:val="left"/>
      </w:pPr>
      <w:rPr>
        <w:rFonts w:hint="default" w:ascii="Comic Sans MS" w:hAnsi="Comic Sans MS" w:eastAsia="Comic Sans MS" w:cs="Comic Sans MS"/>
        <w:spacing w:val="-1"/>
        <w:w w:val="100"/>
        <w:sz w:val="20"/>
        <w:szCs w:val="20"/>
      </w:rPr>
    </w:lvl>
    <w:lvl w:ilvl="1">
      <w:start w:val="0"/>
      <w:numFmt w:val="bullet"/>
      <w:lvlText w:val="•"/>
      <w:lvlJc w:val="left"/>
      <w:pPr>
        <w:ind w:left="1614" w:hanging="361"/>
      </w:pPr>
      <w:rPr>
        <w:rFonts w:hint="default"/>
      </w:rPr>
    </w:lvl>
    <w:lvl w:ilvl="2">
      <w:start w:val="0"/>
      <w:numFmt w:val="bullet"/>
      <w:lvlText w:val="•"/>
      <w:lvlJc w:val="left"/>
      <w:pPr>
        <w:ind w:left="2688" w:hanging="361"/>
      </w:pPr>
      <w:rPr>
        <w:rFonts w:hint="default"/>
      </w:rPr>
    </w:lvl>
    <w:lvl w:ilvl="3">
      <w:start w:val="0"/>
      <w:numFmt w:val="bullet"/>
      <w:lvlText w:val="•"/>
      <w:lvlJc w:val="left"/>
      <w:pPr>
        <w:ind w:left="3762" w:hanging="361"/>
      </w:pPr>
      <w:rPr>
        <w:rFonts w:hint="default"/>
      </w:rPr>
    </w:lvl>
    <w:lvl w:ilvl="4">
      <w:start w:val="0"/>
      <w:numFmt w:val="bullet"/>
      <w:lvlText w:val="•"/>
      <w:lvlJc w:val="left"/>
      <w:pPr>
        <w:ind w:left="4836" w:hanging="361"/>
      </w:pPr>
      <w:rPr>
        <w:rFonts w:hint="default"/>
      </w:rPr>
    </w:lvl>
    <w:lvl w:ilvl="5">
      <w:start w:val="0"/>
      <w:numFmt w:val="bullet"/>
      <w:lvlText w:val="•"/>
      <w:lvlJc w:val="left"/>
      <w:pPr>
        <w:ind w:left="5910" w:hanging="361"/>
      </w:pPr>
      <w:rPr>
        <w:rFonts w:hint="default"/>
      </w:rPr>
    </w:lvl>
    <w:lvl w:ilvl="6">
      <w:start w:val="0"/>
      <w:numFmt w:val="bullet"/>
      <w:lvlText w:val="•"/>
      <w:lvlJc w:val="left"/>
      <w:pPr>
        <w:ind w:left="6984" w:hanging="361"/>
      </w:pPr>
      <w:rPr>
        <w:rFonts w:hint="default"/>
      </w:rPr>
    </w:lvl>
    <w:lvl w:ilvl="7">
      <w:start w:val="0"/>
      <w:numFmt w:val="bullet"/>
      <w:lvlText w:val="•"/>
      <w:lvlJc w:val="left"/>
      <w:pPr>
        <w:ind w:left="8058" w:hanging="361"/>
      </w:pPr>
      <w:rPr>
        <w:rFonts w:hint="default"/>
      </w:rPr>
    </w:lvl>
    <w:lvl w:ilvl="8">
      <w:start w:val="0"/>
      <w:numFmt w:val="bullet"/>
      <w:lvlText w:val="•"/>
      <w:lvlJc w:val="left"/>
      <w:pPr>
        <w:ind w:left="9132" w:hanging="361"/>
      </w:pPr>
      <w:rPr>
        <w:rFonts w:hint="default"/>
      </w:rPr>
    </w:lvl>
  </w:abstractNum>
  <w:abstractNum w:abstractNumId="15">
    <w:multiLevelType w:val="hybridMultilevel"/>
    <w:lvl w:ilvl="0">
      <w:start w:val="1"/>
      <w:numFmt w:val="decimal"/>
      <w:lvlText w:val="%1."/>
      <w:lvlJc w:val="left"/>
      <w:pPr>
        <w:ind w:left="536" w:hanging="360"/>
        <w:jc w:val="left"/>
      </w:pPr>
      <w:rPr>
        <w:rFonts w:hint="default" w:ascii="Comic Sans MS" w:hAnsi="Comic Sans MS" w:eastAsia="Comic Sans MS" w:cs="Comic Sans MS"/>
        <w:spacing w:val="-1"/>
        <w:w w:val="100"/>
        <w:sz w:val="20"/>
        <w:szCs w:val="20"/>
      </w:rPr>
    </w:lvl>
    <w:lvl w:ilvl="1">
      <w:start w:val="0"/>
      <w:numFmt w:val="bullet"/>
      <w:lvlText w:val="•"/>
      <w:lvlJc w:val="left"/>
      <w:pPr>
        <w:ind w:left="1614" w:hanging="360"/>
      </w:pPr>
      <w:rPr>
        <w:rFonts w:hint="default"/>
      </w:rPr>
    </w:lvl>
    <w:lvl w:ilvl="2">
      <w:start w:val="0"/>
      <w:numFmt w:val="bullet"/>
      <w:lvlText w:val="•"/>
      <w:lvlJc w:val="left"/>
      <w:pPr>
        <w:ind w:left="2688" w:hanging="360"/>
      </w:pPr>
      <w:rPr>
        <w:rFonts w:hint="default"/>
      </w:rPr>
    </w:lvl>
    <w:lvl w:ilvl="3">
      <w:start w:val="0"/>
      <w:numFmt w:val="bullet"/>
      <w:lvlText w:val="•"/>
      <w:lvlJc w:val="left"/>
      <w:pPr>
        <w:ind w:left="3762" w:hanging="360"/>
      </w:pPr>
      <w:rPr>
        <w:rFonts w:hint="default"/>
      </w:rPr>
    </w:lvl>
    <w:lvl w:ilvl="4">
      <w:start w:val="0"/>
      <w:numFmt w:val="bullet"/>
      <w:lvlText w:val="•"/>
      <w:lvlJc w:val="left"/>
      <w:pPr>
        <w:ind w:left="4836" w:hanging="360"/>
      </w:pPr>
      <w:rPr>
        <w:rFonts w:hint="default"/>
      </w:rPr>
    </w:lvl>
    <w:lvl w:ilvl="5">
      <w:start w:val="0"/>
      <w:numFmt w:val="bullet"/>
      <w:lvlText w:val="•"/>
      <w:lvlJc w:val="left"/>
      <w:pPr>
        <w:ind w:left="5910" w:hanging="360"/>
      </w:pPr>
      <w:rPr>
        <w:rFonts w:hint="default"/>
      </w:rPr>
    </w:lvl>
    <w:lvl w:ilvl="6">
      <w:start w:val="0"/>
      <w:numFmt w:val="bullet"/>
      <w:lvlText w:val="•"/>
      <w:lvlJc w:val="left"/>
      <w:pPr>
        <w:ind w:left="6984" w:hanging="360"/>
      </w:pPr>
      <w:rPr>
        <w:rFonts w:hint="default"/>
      </w:rPr>
    </w:lvl>
    <w:lvl w:ilvl="7">
      <w:start w:val="0"/>
      <w:numFmt w:val="bullet"/>
      <w:lvlText w:val="•"/>
      <w:lvlJc w:val="left"/>
      <w:pPr>
        <w:ind w:left="8058" w:hanging="360"/>
      </w:pPr>
      <w:rPr>
        <w:rFonts w:hint="default"/>
      </w:rPr>
    </w:lvl>
    <w:lvl w:ilvl="8">
      <w:start w:val="0"/>
      <w:numFmt w:val="bullet"/>
      <w:lvlText w:val="•"/>
      <w:lvlJc w:val="left"/>
      <w:pPr>
        <w:ind w:left="9132" w:hanging="360"/>
      </w:pPr>
      <w:rPr>
        <w:rFonts w:hint="default"/>
      </w:rPr>
    </w:lvl>
  </w:abstractNum>
  <w:abstractNum w:abstractNumId="14">
    <w:multiLevelType w:val="hybridMultilevel"/>
    <w:lvl w:ilvl="0">
      <w:start w:val="0"/>
      <w:numFmt w:val="bullet"/>
      <w:lvlText w:val=""/>
      <w:lvlJc w:val="left"/>
      <w:pPr>
        <w:ind w:left="831" w:hanging="201"/>
      </w:pPr>
      <w:rPr>
        <w:rFonts w:hint="default" w:ascii="Symbol" w:hAnsi="Symbol" w:eastAsia="Symbol" w:cs="Symbol"/>
        <w:w w:val="100"/>
        <w:sz w:val="20"/>
        <w:szCs w:val="20"/>
      </w:rPr>
    </w:lvl>
    <w:lvl w:ilvl="1">
      <w:start w:val="0"/>
      <w:numFmt w:val="bullet"/>
      <w:lvlText w:val="•"/>
      <w:lvlJc w:val="left"/>
      <w:pPr>
        <w:ind w:left="1760" w:hanging="201"/>
      </w:pPr>
      <w:rPr>
        <w:rFonts w:hint="default"/>
      </w:rPr>
    </w:lvl>
    <w:lvl w:ilvl="2">
      <w:start w:val="0"/>
      <w:numFmt w:val="bullet"/>
      <w:lvlText w:val="•"/>
      <w:lvlJc w:val="left"/>
      <w:pPr>
        <w:ind w:left="2681" w:hanging="201"/>
      </w:pPr>
      <w:rPr>
        <w:rFonts w:hint="default"/>
      </w:rPr>
    </w:lvl>
    <w:lvl w:ilvl="3">
      <w:start w:val="0"/>
      <w:numFmt w:val="bullet"/>
      <w:lvlText w:val="•"/>
      <w:lvlJc w:val="left"/>
      <w:pPr>
        <w:ind w:left="3602" w:hanging="201"/>
      </w:pPr>
      <w:rPr>
        <w:rFonts w:hint="default"/>
      </w:rPr>
    </w:lvl>
    <w:lvl w:ilvl="4">
      <w:start w:val="0"/>
      <w:numFmt w:val="bullet"/>
      <w:lvlText w:val="•"/>
      <w:lvlJc w:val="left"/>
      <w:pPr>
        <w:ind w:left="4523" w:hanging="201"/>
      </w:pPr>
      <w:rPr>
        <w:rFonts w:hint="default"/>
      </w:rPr>
    </w:lvl>
    <w:lvl w:ilvl="5">
      <w:start w:val="0"/>
      <w:numFmt w:val="bullet"/>
      <w:lvlText w:val="•"/>
      <w:lvlJc w:val="left"/>
      <w:pPr>
        <w:ind w:left="5444" w:hanging="201"/>
      </w:pPr>
      <w:rPr>
        <w:rFonts w:hint="default"/>
      </w:rPr>
    </w:lvl>
    <w:lvl w:ilvl="6">
      <w:start w:val="0"/>
      <w:numFmt w:val="bullet"/>
      <w:lvlText w:val="•"/>
      <w:lvlJc w:val="left"/>
      <w:pPr>
        <w:ind w:left="6365" w:hanging="201"/>
      </w:pPr>
      <w:rPr>
        <w:rFonts w:hint="default"/>
      </w:rPr>
    </w:lvl>
    <w:lvl w:ilvl="7">
      <w:start w:val="0"/>
      <w:numFmt w:val="bullet"/>
      <w:lvlText w:val="•"/>
      <w:lvlJc w:val="left"/>
      <w:pPr>
        <w:ind w:left="7286" w:hanging="201"/>
      </w:pPr>
      <w:rPr>
        <w:rFonts w:hint="default"/>
      </w:rPr>
    </w:lvl>
    <w:lvl w:ilvl="8">
      <w:start w:val="0"/>
      <w:numFmt w:val="bullet"/>
      <w:lvlText w:val="•"/>
      <w:lvlJc w:val="left"/>
      <w:pPr>
        <w:ind w:left="8207" w:hanging="201"/>
      </w:pPr>
      <w:rPr>
        <w:rFonts w:hint="default"/>
      </w:rPr>
    </w:lvl>
  </w:abstractNum>
  <w:abstractNum w:abstractNumId="13">
    <w:multiLevelType w:val="hybridMultilevel"/>
    <w:lvl w:ilvl="0">
      <w:start w:val="1"/>
      <w:numFmt w:val="decimal"/>
      <w:lvlText w:val="%1."/>
      <w:lvlJc w:val="left"/>
      <w:pPr>
        <w:ind w:left="542" w:hanging="360"/>
        <w:jc w:val="left"/>
      </w:pPr>
      <w:rPr>
        <w:rFonts w:hint="default"/>
        <w:spacing w:val="-3"/>
        <w:w w:val="100"/>
      </w:rPr>
    </w:lvl>
    <w:lvl w:ilvl="1">
      <w:start w:val="0"/>
      <w:numFmt w:val="bullet"/>
      <w:lvlText w:val="•"/>
      <w:lvlJc w:val="left"/>
      <w:pPr>
        <w:ind w:left="1614" w:hanging="360"/>
      </w:pPr>
      <w:rPr>
        <w:rFonts w:hint="default"/>
      </w:rPr>
    </w:lvl>
    <w:lvl w:ilvl="2">
      <w:start w:val="0"/>
      <w:numFmt w:val="bullet"/>
      <w:lvlText w:val="•"/>
      <w:lvlJc w:val="left"/>
      <w:pPr>
        <w:ind w:left="2688" w:hanging="360"/>
      </w:pPr>
      <w:rPr>
        <w:rFonts w:hint="default"/>
      </w:rPr>
    </w:lvl>
    <w:lvl w:ilvl="3">
      <w:start w:val="0"/>
      <w:numFmt w:val="bullet"/>
      <w:lvlText w:val="•"/>
      <w:lvlJc w:val="left"/>
      <w:pPr>
        <w:ind w:left="3762" w:hanging="360"/>
      </w:pPr>
      <w:rPr>
        <w:rFonts w:hint="default"/>
      </w:rPr>
    </w:lvl>
    <w:lvl w:ilvl="4">
      <w:start w:val="0"/>
      <w:numFmt w:val="bullet"/>
      <w:lvlText w:val="•"/>
      <w:lvlJc w:val="left"/>
      <w:pPr>
        <w:ind w:left="4836" w:hanging="360"/>
      </w:pPr>
      <w:rPr>
        <w:rFonts w:hint="default"/>
      </w:rPr>
    </w:lvl>
    <w:lvl w:ilvl="5">
      <w:start w:val="0"/>
      <w:numFmt w:val="bullet"/>
      <w:lvlText w:val="•"/>
      <w:lvlJc w:val="left"/>
      <w:pPr>
        <w:ind w:left="5910" w:hanging="360"/>
      </w:pPr>
      <w:rPr>
        <w:rFonts w:hint="default"/>
      </w:rPr>
    </w:lvl>
    <w:lvl w:ilvl="6">
      <w:start w:val="0"/>
      <w:numFmt w:val="bullet"/>
      <w:lvlText w:val="•"/>
      <w:lvlJc w:val="left"/>
      <w:pPr>
        <w:ind w:left="6984" w:hanging="360"/>
      </w:pPr>
      <w:rPr>
        <w:rFonts w:hint="default"/>
      </w:rPr>
    </w:lvl>
    <w:lvl w:ilvl="7">
      <w:start w:val="0"/>
      <w:numFmt w:val="bullet"/>
      <w:lvlText w:val="•"/>
      <w:lvlJc w:val="left"/>
      <w:pPr>
        <w:ind w:left="8058" w:hanging="360"/>
      </w:pPr>
      <w:rPr>
        <w:rFonts w:hint="default"/>
      </w:rPr>
    </w:lvl>
    <w:lvl w:ilvl="8">
      <w:start w:val="0"/>
      <w:numFmt w:val="bullet"/>
      <w:lvlText w:val="•"/>
      <w:lvlJc w:val="left"/>
      <w:pPr>
        <w:ind w:left="9132" w:hanging="360"/>
      </w:pPr>
      <w:rPr>
        <w:rFonts w:hint="default"/>
      </w:rPr>
    </w:lvl>
  </w:abstractNum>
  <w:abstractNum w:abstractNumId="12">
    <w:multiLevelType w:val="hybridMultilevel"/>
    <w:lvl w:ilvl="0">
      <w:start w:val="0"/>
      <w:numFmt w:val="bullet"/>
      <w:lvlText w:val=""/>
      <w:lvlJc w:val="left"/>
      <w:pPr>
        <w:ind w:left="777" w:hanging="201"/>
      </w:pPr>
      <w:rPr>
        <w:rFonts w:hint="default" w:ascii="Symbol" w:hAnsi="Symbol" w:eastAsia="Symbol" w:cs="Symbol"/>
        <w:w w:val="100"/>
        <w:sz w:val="20"/>
        <w:szCs w:val="20"/>
      </w:rPr>
    </w:lvl>
    <w:lvl w:ilvl="1">
      <w:start w:val="0"/>
      <w:numFmt w:val="bullet"/>
      <w:lvlText w:val="•"/>
      <w:lvlJc w:val="left"/>
      <w:pPr>
        <w:ind w:left="1706" w:hanging="201"/>
      </w:pPr>
      <w:rPr>
        <w:rFonts w:hint="default"/>
      </w:rPr>
    </w:lvl>
    <w:lvl w:ilvl="2">
      <w:start w:val="0"/>
      <w:numFmt w:val="bullet"/>
      <w:lvlText w:val="•"/>
      <w:lvlJc w:val="left"/>
      <w:pPr>
        <w:ind w:left="2633" w:hanging="201"/>
      </w:pPr>
      <w:rPr>
        <w:rFonts w:hint="default"/>
      </w:rPr>
    </w:lvl>
    <w:lvl w:ilvl="3">
      <w:start w:val="0"/>
      <w:numFmt w:val="bullet"/>
      <w:lvlText w:val="•"/>
      <w:lvlJc w:val="left"/>
      <w:pPr>
        <w:ind w:left="3560" w:hanging="201"/>
      </w:pPr>
      <w:rPr>
        <w:rFonts w:hint="default"/>
      </w:rPr>
    </w:lvl>
    <w:lvl w:ilvl="4">
      <w:start w:val="0"/>
      <w:numFmt w:val="bullet"/>
      <w:lvlText w:val="•"/>
      <w:lvlJc w:val="left"/>
      <w:pPr>
        <w:ind w:left="4487" w:hanging="201"/>
      </w:pPr>
      <w:rPr>
        <w:rFonts w:hint="default"/>
      </w:rPr>
    </w:lvl>
    <w:lvl w:ilvl="5">
      <w:start w:val="0"/>
      <w:numFmt w:val="bullet"/>
      <w:lvlText w:val="•"/>
      <w:lvlJc w:val="left"/>
      <w:pPr>
        <w:ind w:left="5414" w:hanging="201"/>
      </w:pPr>
      <w:rPr>
        <w:rFonts w:hint="default"/>
      </w:rPr>
    </w:lvl>
    <w:lvl w:ilvl="6">
      <w:start w:val="0"/>
      <w:numFmt w:val="bullet"/>
      <w:lvlText w:val="•"/>
      <w:lvlJc w:val="left"/>
      <w:pPr>
        <w:ind w:left="6341" w:hanging="201"/>
      </w:pPr>
      <w:rPr>
        <w:rFonts w:hint="default"/>
      </w:rPr>
    </w:lvl>
    <w:lvl w:ilvl="7">
      <w:start w:val="0"/>
      <w:numFmt w:val="bullet"/>
      <w:lvlText w:val="•"/>
      <w:lvlJc w:val="left"/>
      <w:pPr>
        <w:ind w:left="7268" w:hanging="201"/>
      </w:pPr>
      <w:rPr>
        <w:rFonts w:hint="default"/>
      </w:rPr>
    </w:lvl>
    <w:lvl w:ilvl="8">
      <w:start w:val="0"/>
      <w:numFmt w:val="bullet"/>
      <w:lvlText w:val="•"/>
      <w:lvlJc w:val="left"/>
      <w:pPr>
        <w:ind w:left="8195" w:hanging="201"/>
      </w:pPr>
      <w:rPr>
        <w:rFonts w:hint="default"/>
      </w:rPr>
    </w:lvl>
  </w:abstractNum>
  <w:abstractNum w:abstractNumId="11">
    <w:multiLevelType w:val="hybridMultilevel"/>
    <w:lvl w:ilvl="0">
      <w:start w:val="4"/>
      <w:numFmt w:val="decimal"/>
      <w:lvlText w:val="%1."/>
      <w:lvlJc w:val="left"/>
      <w:pPr>
        <w:ind w:left="531" w:hanging="355"/>
        <w:jc w:val="right"/>
      </w:pPr>
      <w:rPr>
        <w:rFonts w:hint="default" w:ascii="Comic Sans MS" w:hAnsi="Comic Sans MS" w:eastAsia="Comic Sans MS" w:cs="Comic Sans MS"/>
        <w:spacing w:val="-1"/>
        <w:w w:val="100"/>
        <w:sz w:val="20"/>
        <w:szCs w:val="20"/>
      </w:rPr>
    </w:lvl>
    <w:lvl w:ilvl="1">
      <w:start w:val="0"/>
      <w:numFmt w:val="bullet"/>
      <w:lvlText w:val="•"/>
      <w:lvlJc w:val="left"/>
      <w:pPr>
        <w:ind w:left="1614" w:hanging="355"/>
      </w:pPr>
      <w:rPr>
        <w:rFonts w:hint="default"/>
      </w:rPr>
    </w:lvl>
    <w:lvl w:ilvl="2">
      <w:start w:val="0"/>
      <w:numFmt w:val="bullet"/>
      <w:lvlText w:val="•"/>
      <w:lvlJc w:val="left"/>
      <w:pPr>
        <w:ind w:left="2688" w:hanging="355"/>
      </w:pPr>
      <w:rPr>
        <w:rFonts w:hint="default"/>
      </w:rPr>
    </w:lvl>
    <w:lvl w:ilvl="3">
      <w:start w:val="0"/>
      <w:numFmt w:val="bullet"/>
      <w:lvlText w:val="•"/>
      <w:lvlJc w:val="left"/>
      <w:pPr>
        <w:ind w:left="3762" w:hanging="355"/>
      </w:pPr>
      <w:rPr>
        <w:rFonts w:hint="default"/>
      </w:rPr>
    </w:lvl>
    <w:lvl w:ilvl="4">
      <w:start w:val="0"/>
      <w:numFmt w:val="bullet"/>
      <w:lvlText w:val="•"/>
      <w:lvlJc w:val="left"/>
      <w:pPr>
        <w:ind w:left="4836" w:hanging="355"/>
      </w:pPr>
      <w:rPr>
        <w:rFonts w:hint="default"/>
      </w:rPr>
    </w:lvl>
    <w:lvl w:ilvl="5">
      <w:start w:val="0"/>
      <w:numFmt w:val="bullet"/>
      <w:lvlText w:val="•"/>
      <w:lvlJc w:val="left"/>
      <w:pPr>
        <w:ind w:left="5910" w:hanging="355"/>
      </w:pPr>
      <w:rPr>
        <w:rFonts w:hint="default"/>
      </w:rPr>
    </w:lvl>
    <w:lvl w:ilvl="6">
      <w:start w:val="0"/>
      <w:numFmt w:val="bullet"/>
      <w:lvlText w:val="•"/>
      <w:lvlJc w:val="left"/>
      <w:pPr>
        <w:ind w:left="6984" w:hanging="355"/>
      </w:pPr>
      <w:rPr>
        <w:rFonts w:hint="default"/>
      </w:rPr>
    </w:lvl>
    <w:lvl w:ilvl="7">
      <w:start w:val="0"/>
      <w:numFmt w:val="bullet"/>
      <w:lvlText w:val="•"/>
      <w:lvlJc w:val="left"/>
      <w:pPr>
        <w:ind w:left="8058" w:hanging="355"/>
      </w:pPr>
      <w:rPr>
        <w:rFonts w:hint="default"/>
      </w:rPr>
    </w:lvl>
    <w:lvl w:ilvl="8">
      <w:start w:val="0"/>
      <w:numFmt w:val="bullet"/>
      <w:lvlText w:val="•"/>
      <w:lvlJc w:val="left"/>
      <w:pPr>
        <w:ind w:left="9132" w:hanging="355"/>
      </w:pPr>
      <w:rPr>
        <w:rFonts w:hint="default"/>
      </w:rPr>
    </w:lvl>
  </w:abstractNum>
  <w:abstractNum w:abstractNumId="10">
    <w:multiLevelType w:val="hybridMultilevel"/>
    <w:lvl w:ilvl="0">
      <w:start w:val="1"/>
      <w:numFmt w:val="decimal"/>
      <w:lvlText w:val="%1."/>
      <w:lvlJc w:val="left"/>
      <w:pPr>
        <w:ind w:left="559" w:hanging="360"/>
        <w:jc w:val="left"/>
      </w:pPr>
      <w:rPr>
        <w:rFonts w:hint="default" w:ascii="Comic Sans MS" w:hAnsi="Comic Sans MS" w:eastAsia="Comic Sans MS" w:cs="Comic Sans MS"/>
        <w:spacing w:val="-1"/>
        <w:w w:val="100"/>
        <w:sz w:val="20"/>
        <w:szCs w:val="20"/>
      </w:rPr>
    </w:lvl>
    <w:lvl w:ilvl="1">
      <w:start w:val="0"/>
      <w:numFmt w:val="bullet"/>
      <w:lvlText w:val="•"/>
      <w:lvlJc w:val="left"/>
      <w:pPr>
        <w:ind w:left="1632" w:hanging="360"/>
      </w:pPr>
      <w:rPr>
        <w:rFonts w:hint="default"/>
      </w:rPr>
    </w:lvl>
    <w:lvl w:ilvl="2">
      <w:start w:val="0"/>
      <w:numFmt w:val="bullet"/>
      <w:lvlText w:val="•"/>
      <w:lvlJc w:val="left"/>
      <w:pPr>
        <w:ind w:left="2704" w:hanging="360"/>
      </w:pPr>
      <w:rPr>
        <w:rFonts w:hint="default"/>
      </w:rPr>
    </w:lvl>
    <w:lvl w:ilvl="3">
      <w:start w:val="0"/>
      <w:numFmt w:val="bullet"/>
      <w:lvlText w:val="•"/>
      <w:lvlJc w:val="left"/>
      <w:pPr>
        <w:ind w:left="3776" w:hanging="360"/>
      </w:pPr>
      <w:rPr>
        <w:rFonts w:hint="default"/>
      </w:rPr>
    </w:lvl>
    <w:lvl w:ilvl="4">
      <w:start w:val="0"/>
      <w:numFmt w:val="bullet"/>
      <w:lvlText w:val="•"/>
      <w:lvlJc w:val="left"/>
      <w:pPr>
        <w:ind w:left="4848" w:hanging="360"/>
      </w:pPr>
      <w:rPr>
        <w:rFonts w:hint="default"/>
      </w:rPr>
    </w:lvl>
    <w:lvl w:ilvl="5">
      <w:start w:val="0"/>
      <w:numFmt w:val="bullet"/>
      <w:lvlText w:val="•"/>
      <w:lvlJc w:val="left"/>
      <w:pPr>
        <w:ind w:left="5920" w:hanging="360"/>
      </w:pPr>
      <w:rPr>
        <w:rFonts w:hint="default"/>
      </w:rPr>
    </w:lvl>
    <w:lvl w:ilvl="6">
      <w:start w:val="0"/>
      <w:numFmt w:val="bullet"/>
      <w:lvlText w:val="•"/>
      <w:lvlJc w:val="left"/>
      <w:pPr>
        <w:ind w:left="6992" w:hanging="360"/>
      </w:pPr>
      <w:rPr>
        <w:rFonts w:hint="default"/>
      </w:rPr>
    </w:lvl>
    <w:lvl w:ilvl="7">
      <w:start w:val="0"/>
      <w:numFmt w:val="bullet"/>
      <w:lvlText w:val="•"/>
      <w:lvlJc w:val="left"/>
      <w:pPr>
        <w:ind w:left="8064" w:hanging="360"/>
      </w:pPr>
      <w:rPr>
        <w:rFonts w:hint="default"/>
      </w:rPr>
    </w:lvl>
    <w:lvl w:ilvl="8">
      <w:start w:val="0"/>
      <w:numFmt w:val="bullet"/>
      <w:lvlText w:val="•"/>
      <w:lvlJc w:val="left"/>
      <w:pPr>
        <w:ind w:left="9136" w:hanging="360"/>
      </w:pPr>
      <w:rPr>
        <w:rFonts w:hint="default"/>
      </w:rPr>
    </w:lvl>
  </w:abstractNum>
  <w:abstractNum w:abstractNumId="9">
    <w:multiLevelType w:val="hybridMultilevel"/>
    <w:lvl w:ilvl="0">
      <w:start w:val="0"/>
      <w:numFmt w:val="bullet"/>
      <w:lvlText w:val=""/>
      <w:lvlJc w:val="left"/>
      <w:pPr>
        <w:ind w:left="129" w:hanging="201"/>
      </w:pPr>
      <w:rPr>
        <w:rFonts w:hint="default" w:ascii="Symbol" w:hAnsi="Symbol" w:eastAsia="Symbol" w:cs="Symbol"/>
        <w:w w:val="100"/>
        <w:sz w:val="20"/>
        <w:szCs w:val="20"/>
      </w:rPr>
    </w:lvl>
    <w:lvl w:ilvl="1">
      <w:start w:val="0"/>
      <w:numFmt w:val="bullet"/>
      <w:lvlText w:val="•"/>
      <w:lvlJc w:val="left"/>
      <w:pPr>
        <w:ind w:left="1113" w:hanging="201"/>
      </w:pPr>
      <w:rPr>
        <w:rFonts w:hint="default"/>
      </w:rPr>
    </w:lvl>
    <w:lvl w:ilvl="2">
      <w:start w:val="0"/>
      <w:numFmt w:val="bullet"/>
      <w:lvlText w:val="•"/>
      <w:lvlJc w:val="left"/>
      <w:pPr>
        <w:ind w:left="2106" w:hanging="201"/>
      </w:pPr>
      <w:rPr>
        <w:rFonts w:hint="default"/>
      </w:rPr>
    </w:lvl>
    <w:lvl w:ilvl="3">
      <w:start w:val="0"/>
      <w:numFmt w:val="bullet"/>
      <w:lvlText w:val="•"/>
      <w:lvlJc w:val="left"/>
      <w:pPr>
        <w:ind w:left="3099" w:hanging="201"/>
      </w:pPr>
      <w:rPr>
        <w:rFonts w:hint="default"/>
      </w:rPr>
    </w:lvl>
    <w:lvl w:ilvl="4">
      <w:start w:val="0"/>
      <w:numFmt w:val="bullet"/>
      <w:lvlText w:val="•"/>
      <w:lvlJc w:val="left"/>
      <w:pPr>
        <w:ind w:left="4092" w:hanging="201"/>
      </w:pPr>
      <w:rPr>
        <w:rFonts w:hint="default"/>
      </w:rPr>
    </w:lvl>
    <w:lvl w:ilvl="5">
      <w:start w:val="0"/>
      <w:numFmt w:val="bullet"/>
      <w:lvlText w:val="•"/>
      <w:lvlJc w:val="left"/>
      <w:pPr>
        <w:ind w:left="5085" w:hanging="201"/>
      </w:pPr>
      <w:rPr>
        <w:rFonts w:hint="default"/>
      </w:rPr>
    </w:lvl>
    <w:lvl w:ilvl="6">
      <w:start w:val="0"/>
      <w:numFmt w:val="bullet"/>
      <w:lvlText w:val="•"/>
      <w:lvlJc w:val="left"/>
      <w:pPr>
        <w:ind w:left="6078" w:hanging="201"/>
      </w:pPr>
      <w:rPr>
        <w:rFonts w:hint="default"/>
      </w:rPr>
    </w:lvl>
    <w:lvl w:ilvl="7">
      <w:start w:val="0"/>
      <w:numFmt w:val="bullet"/>
      <w:lvlText w:val="•"/>
      <w:lvlJc w:val="left"/>
      <w:pPr>
        <w:ind w:left="7071" w:hanging="201"/>
      </w:pPr>
      <w:rPr>
        <w:rFonts w:hint="default"/>
      </w:rPr>
    </w:lvl>
    <w:lvl w:ilvl="8">
      <w:start w:val="0"/>
      <w:numFmt w:val="bullet"/>
      <w:lvlText w:val="•"/>
      <w:lvlJc w:val="left"/>
      <w:pPr>
        <w:ind w:left="8064" w:hanging="201"/>
      </w:pPr>
      <w:rPr>
        <w:rFonts w:hint="default"/>
      </w:rPr>
    </w:lvl>
  </w:abstractNum>
  <w:abstractNum w:abstractNumId="8">
    <w:multiLevelType w:val="hybridMultilevel"/>
    <w:lvl w:ilvl="0">
      <w:start w:val="0"/>
      <w:numFmt w:val="bullet"/>
      <w:lvlText w:val=""/>
      <w:lvlJc w:val="left"/>
      <w:pPr>
        <w:ind w:left="777" w:hanging="201"/>
      </w:pPr>
      <w:rPr>
        <w:rFonts w:hint="default" w:ascii="Symbol" w:hAnsi="Symbol" w:eastAsia="Symbol" w:cs="Symbol"/>
        <w:w w:val="100"/>
        <w:sz w:val="20"/>
        <w:szCs w:val="20"/>
      </w:rPr>
    </w:lvl>
    <w:lvl w:ilvl="1">
      <w:start w:val="0"/>
      <w:numFmt w:val="bullet"/>
      <w:lvlText w:val="•"/>
      <w:lvlJc w:val="left"/>
      <w:pPr>
        <w:ind w:left="1707" w:hanging="201"/>
      </w:pPr>
      <w:rPr>
        <w:rFonts w:hint="default"/>
      </w:rPr>
    </w:lvl>
    <w:lvl w:ilvl="2">
      <w:start w:val="0"/>
      <w:numFmt w:val="bullet"/>
      <w:lvlText w:val="•"/>
      <w:lvlJc w:val="left"/>
      <w:pPr>
        <w:ind w:left="2634" w:hanging="201"/>
      </w:pPr>
      <w:rPr>
        <w:rFonts w:hint="default"/>
      </w:rPr>
    </w:lvl>
    <w:lvl w:ilvl="3">
      <w:start w:val="0"/>
      <w:numFmt w:val="bullet"/>
      <w:lvlText w:val="•"/>
      <w:lvlJc w:val="left"/>
      <w:pPr>
        <w:ind w:left="3561" w:hanging="201"/>
      </w:pPr>
      <w:rPr>
        <w:rFonts w:hint="default"/>
      </w:rPr>
    </w:lvl>
    <w:lvl w:ilvl="4">
      <w:start w:val="0"/>
      <w:numFmt w:val="bullet"/>
      <w:lvlText w:val="•"/>
      <w:lvlJc w:val="left"/>
      <w:pPr>
        <w:ind w:left="4488" w:hanging="201"/>
      </w:pPr>
      <w:rPr>
        <w:rFonts w:hint="default"/>
      </w:rPr>
    </w:lvl>
    <w:lvl w:ilvl="5">
      <w:start w:val="0"/>
      <w:numFmt w:val="bullet"/>
      <w:lvlText w:val="•"/>
      <w:lvlJc w:val="left"/>
      <w:pPr>
        <w:ind w:left="5415" w:hanging="201"/>
      </w:pPr>
      <w:rPr>
        <w:rFonts w:hint="default"/>
      </w:rPr>
    </w:lvl>
    <w:lvl w:ilvl="6">
      <w:start w:val="0"/>
      <w:numFmt w:val="bullet"/>
      <w:lvlText w:val="•"/>
      <w:lvlJc w:val="left"/>
      <w:pPr>
        <w:ind w:left="6342" w:hanging="201"/>
      </w:pPr>
      <w:rPr>
        <w:rFonts w:hint="default"/>
      </w:rPr>
    </w:lvl>
    <w:lvl w:ilvl="7">
      <w:start w:val="0"/>
      <w:numFmt w:val="bullet"/>
      <w:lvlText w:val="•"/>
      <w:lvlJc w:val="left"/>
      <w:pPr>
        <w:ind w:left="7269" w:hanging="201"/>
      </w:pPr>
      <w:rPr>
        <w:rFonts w:hint="default"/>
      </w:rPr>
    </w:lvl>
    <w:lvl w:ilvl="8">
      <w:start w:val="0"/>
      <w:numFmt w:val="bullet"/>
      <w:lvlText w:val="•"/>
      <w:lvlJc w:val="left"/>
      <w:pPr>
        <w:ind w:left="8196" w:hanging="201"/>
      </w:pPr>
      <w:rPr>
        <w:rFonts w:hint="default"/>
      </w:rPr>
    </w:lvl>
  </w:abstractNum>
  <w:abstractNum w:abstractNumId="7">
    <w:multiLevelType w:val="hybridMultilevel"/>
    <w:lvl w:ilvl="0">
      <w:start w:val="2"/>
      <w:numFmt w:val="decimal"/>
      <w:lvlText w:val="%1"/>
      <w:lvlJc w:val="left"/>
      <w:pPr>
        <w:ind w:left="543" w:hanging="322"/>
        <w:jc w:val="left"/>
      </w:pPr>
      <w:rPr>
        <w:rFonts w:hint="default"/>
      </w:rPr>
    </w:lvl>
    <w:lvl w:ilvl="1">
      <w:start w:val="1"/>
      <w:numFmt w:val="decimal"/>
      <w:lvlText w:val="%1.%2"/>
      <w:lvlJc w:val="left"/>
      <w:pPr>
        <w:ind w:left="543" w:hanging="322"/>
        <w:jc w:val="left"/>
      </w:pPr>
      <w:rPr>
        <w:rFonts w:hint="default" w:ascii="Comic Sans MS" w:hAnsi="Comic Sans MS" w:eastAsia="Comic Sans MS" w:cs="Comic Sans MS"/>
        <w:spacing w:val="-1"/>
        <w:w w:val="100"/>
        <w:sz w:val="20"/>
        <w:szCs w:val="20"/>
      </w:rPr>
    </w:lvl>
    <w:lvl w:ilvl="2">
      <w:start w:val="1"/>
      <w:numFmt w:val="decimal"/>
      <w:lvlText w:val="%3."/>
      <w:lvlJc w:val="left"/>
      <w:pPr>
        <w:ind w:left="3777" w:hanging="360"/>
        <w:jc w:val="left"/>
      </w:pPr>
      <w:rPr>
        <w:rFonts w:hint="default" w:ascii="Comic Sans MS" w:hAnsi="Comic Sans MS" w:eastAsia="Comic Sans MS" w:cs="Comic Sans MS"/>
        <w:w w:val="100"/>
        <w:sz w:val="20"/>
        <w:szCs w:val="20"/>
      </w:rPr>
    </w:lvl>
    <w:lvl w:ilvl="3">
      <w:start w:val="1"/>
      <w:numFmt w:val="lowerLetter"/>
      <w:lvlText w:val="%4."/>
      <w:lvlJc w:val="left"/>
      <w:pPr>
        <w:ind w:left="3949" w:hanging="333"/>
        <w:jc w:val="left"/>
      </w:pPr>
      <w:rPr>
        <w:rFonts w:hint="default" w:ascii="Comic Sans MS" w:hAnsi="Comic Sans MS" w:eastAsia="Comic Sans MS" w:cs="Comic Sans MS"/>
        <w:spacing w:val="-1"/>
        <w:w w:val="100"/>
        <w:sz w:val="20"/>
        <w:szCs w:val="20"/>
      </w:rPr>
    </w:lvl>
    <w:lvl w:ilvl="4">
      <w:start w:val="0"/>
      <w:numFmt w:val="bullet"/>
      <w:lvlText w:val="•"/>
      <w:lvlJc w:val="left"/>
      <w:pPr>
        <w:ind w:left="5775" w:hanging="333"/>
      </w:pPr>
      <w:rPr>
        <w:rFonts w:hint="default"/>
      </w:rPr>
    </w:lvl>
    <w:lvl w:ilvl="5">
      <w:start w:val="0"/>
      <w:numFmt w:val="bullet"/>
      <w:lvlText w:val="•"/>
      <w:lvlJc w:val="left"/>
      <w:pPr>
        <w:ind w:left="6692" w:hanging="333"/>
      </w:pPr>
      <w:rPr>
        <w:rFonts w:hint="default"/>
      </w:rPr>
    </w:lvl>
    <w:lvl w:ilvl="6">
      <w:start w:val="0"/>
      <w:numFmt w:val="bullet"/>
      <w:lvlText w:val="•"/>
      <w:lvlJc w:val="left"/>
      <w:pPr>
        <w:ind w:left="7610" w:hanging="333"/>
      </w:pPr>
      <w:rPr>
        <w:rFonts w:hint="default"/>
      </w:rPr>
    </w:lvl>
    <w:lvl w:ilvl="7">
      <w:start w:val="0"/>
      <w:numFmt w:val="bullet"/>
      <w:lvlText w:val="•"/>
      <w:lvlJc w:val="left"/>
      <w:pPr>
        <w:ind w:left="8527" w:hanging="333"/>
      </w:pPr>
      <w:rPr>
        <w:rFonts w:hint="default"/>
      </w:rPr>
    </w:lvl>
    <w:lvl w:ilvl="8">
      <w:start w:val="0"/>
      <w:numFmt w:val="bullet"/>
      <w:lvlText w:val="•"/>
      <w:lvlJc w:val="left"/>
      <w:pPr>
        <w:ind w:left="9445" w:hanging="333"/>
      </w:pPr>
      <w:rPr>
        <w:rFonts w:hint="default"/>
      </w:rPr>
    </w:lvl>
  </w:abstractNum>
  <w:abstractNum w:abstractNumId="6">
    <w:multiLevelType w:val="hybridMultilevel"/>
    <w:lvl w:ilvl="0">
      <w:start w:val="1"/>
      <w:numFmt w:val="decimal"/>
      <w:lvlText w:val="%1."/>
      <w:lvlJc w:val="left"/>
      <w:pPr>
        <w:ind w:left="177" w:hanging="260"/>
        <w:jc w:val="left"/>
      </w:pPr>
      <w:rPr>
        <w:rFonts w:hint="default" w:ascii="Comic Sans MS" w:hAnsi="Comic Sans MS" w:eastAsia="Comic Sans MS" w:cs="Comic Sans MS"/>
        <w:spacing w:val="-1"/>
        <w:w w:val="100"/>
        <w:sz w:val="20"/>
        <w:szCs w:val="20"/>
      </w:rPr>
    </w:lvl>
    <w:lvl w:ilvl="1">
      <w:start w:val="0"/>
      <w:numFmt w:val="bullet"/>
      <w:lvlText w:val="•"/>
      <w:lvlJc w:val="left"/>
      <w:pPr>
        <w:ind w:left="1290" w:hanging="260"/>
      </w:pPr>
      <w:rPr>
        <w:rFonts w:hint="default"/>
      </w:rPr>
    </w:lvl>
    <w:lvl w:ilvl="2">
      <w:start w:val="0"/>
      <w:numFmt w:val="bullet"/>
      <w:lvlText w:val="•"/>
      <w:lvlJc w:val="left"/>
      <w:pPr>
        <w:ind w:left="2400" w:hanging="260"/>
      </w:pPr>
      <w:rPr>
        <w:rFonts w:hint="default"/>
      </w:rPr>
    </w:lvl>
    <w:lvl w:ilvl="3">
      <w:start w:val="0"/>
      <w:numFmt w:val="bullet"/>
      <w:lvlText w:val="•"/>
      <w:lvlJc w:val="left"/>
      <w:pPr>
        <w:ind w:left="3510" w:hanging="260"/>
      </w:pPr>
      <w:rPr>
        <w:rFonts w:hint="default"/>
      </w:rPr>
    </w:lvl>
    <w:lvl w:ilvl="4">
      <w:start w:val="0"/>
      <w:numFmt w:val="bullet"/>
      <w:lvlText w:val="•"/>
      <w:lvlJc w:val="left"/>
      <w:pPr>
        <w:ind w:left="4620" w:hanging="260"/>
      </w:pPr>
      <w:rPr>
        <w:rFonts w:hint="default"/>
      </w:rPr>
    </w:lvl>
    <w:lvl w:ilvl="5">
      <w:start w:val="0"/>
      <w:numFmt w:val="bullet"/>
      <w:lvlText w:val="•"/>
      <w:lvlJc w:val="left"/>
      <w:pPr>
        <w:ind w:left="5730" w:hanging="260"/>
      </w:pPr>
      <w:rPr>
        <w:rFonts w:hint="default"/>
      </w:rPr>
    </w:lvl>
    <w:lvl w:ilvl="6">
      <w:start w:val="0"/>
      <w:numFmt w:val="bullet"/>
      <w:lvlText w:val="•"/>
      <w:lvlJc w:val="left"/>
      <w:pPr>
        <w:ind w:left="6840" w:hanging="260"/>
      </w:pPr>
      <w:rPr>
        <w:rFonts w:hint="default"/>
      </w:rPr>
    </w:lvl>
    <w:lvl w:ilvl="7">
      <w:start w:val="0"/>
      <w:numFmt w:val="bullet"/>
      <w:lvlText w:val="•"/>
      <w:lvlJc w:val="left"/>
      <w:pPr>
        <w:ind w:left="7950" w:hanging="260"/>
      </w:pPr>
      <w:rPr>
        <w:rFonts w:hint="default"/>
      </w:rPr>
    </w:lvl>
    <w:lvl w:ilvl="8">
      <w:start w:val="0"/>
      <w:numFmt w:val="bullet"/>
      <w:lvlText w:val="•"/>
      <w:lvlJc w:val="left"/>
      <w:pPr>
        <w:ind w:left="9060" w:hanging="260"/>
      </w:pPr>
      <w:rPr>
        <w:rFonts w:hint="default"/>
      </w:rPr>
    </w:lvl>
  </w:abstractNum>
  <w:abstractNum w:abstractNumId="5">
    <w:multiLevelType w:val="hybridMultilevel"/>
    <w:lvl w:ilvl="0">
      <w:start w:val="0"/>
      <w:numFmt w:val="bullet"/>
      <w:lvlText w:val=""/>
      <w:lvlJc w:val="left"/>
      <w:pPr>
        <w:ind w:left="264" w:hanging="201"/>
      </w:pPr>
      <w:rPr>
        <w:rFonts w:hint="default" w:ascii="Symbol" w:hAnsi="Symbol" w:eastAsia="Symbol" w:cs="Symbol"/>
        <w:w w:val="100"/>
        <w:sz w:val="20"/>
        <w:szCs w:val="20"/>
      </w:rPr>
    </w:lvl>
    <w:lvl w:ilvl="1">
      <w:start w:val="0"/>
      <w:numFmt w:val="bullet"/>
      <w:lvlText w:val="•"/>
      <w:lvlJc w:val="left"/>
      <w:pPr>
        <w:ind w:left="809" w:hanging="201"/>
      </w:pPr>
      <w:rPr>
        <w:rFonts w:hint="default"/>
      </w:rPr>
    </w:lvl>
    <w:lvl w:ilvl="2">
      <w:start w:val="0"/>
      <w:numFmt w:val="bullet"/>
      <w:lvlText w:val="•"/>
      <w:lvlJc w:val="left"/>
      <w:pPr>
        <w:ind w:left="1358" w:hanging="201"/>
      </w:pPr>
      <w:rPr>
        <w:rFonts w:hint="default"/>
      </w:rPr>
    </w:lvl>
    <w:lvl w:ilvl="3">
      <w:start w:val="0"/>
      <w:numFmt w:val="bullet"/>
      <w:lvlText w:val="•"/>
      <w:lvlJc w:val="left"/>
      <w:pPr>
        <w:ind w:left="1907" w:hanging="201"/>
      </w:pPr>
      <w:rPr>
        <w:rFonts w:hint="default"/>
      </w:rPr>
    </w:lvl>
    <w:lvl w:ilvl="4">
      <w:start w:val="0"/>
      <w:numFmt w:val="bullet"/>
      <w:lvlText w:val="•"/>
      <w:lvlJc w:val="left"/>
      <w:pPr>
        <w:ind w:left="2456" w:hanging="201"/>
      </w:pPr>
      <w:rPr>
        <w:rFonts w:hint="default"/>
      </w:rPr>
    </w:lvl>
    <w:lvl w:ilvl="5">
      <w:start w:val="0"/>
      <w:numFmt w:val="bullet"/>
      <w:lvlText w:val="•"/>
      <w:lvlJc w:val="left"/>
      <w:pPr>
        <w:ind w:left="3005" w:hanging="201"/>
      </w:pPr>
      <w:rPr>
        <w:rFonts w:hint="default"/>
      </w:rPr>
    </w:lvl>
    <w:lvl w:ilvl="6">
      <w:start w:val="0"/>
      <w:numFmt w:val="bullet"/>
      <w:lvlText w:val="•"/>
      <w:lvlJc w:val="left"/>
      <w:pPr>
        <w:ind w:left="3555" w:hanging="201"/>
      </w:pPr>
      <w:rPr>
        <w:rFonts w:hint="default"/>
      </w:rPr>
    </w:lvl>
    <w:lvl w:ilvl="7">
      <w:start w:val="0"/>
      <w:numFmt w:val="bullet"/>
      <w:lvlText w:val="•"/>
      <w:lvlJc w:val="left"/>
      <w:pPr>
        <w:ind w:left="4104" w:hanging="201"/>
      </w:pPr>
      <w:rPr>
        <w:rFonts w:hint="default"/>
      </w:rPr>
    </w:lvl>
    <w:lvl w:ilvl="8">
      <w:start w:val="0"/>
      <w:numFmt w:val="bullet"/>
      <w:lvlText w:val="•"/>
      <w:lvlJc w:val="left"/>
      <w:pPr>
        <w:ind w:left="4653" w:hanging="201"/>
      </w:pPr>
      <w:rPr>
        <w:rFonts w:hint="default"/>
      </w:rPr>
    </w:lvl>
  </w:abstractNum>
  <w:abstractNum w:abstractNumId="4">
    <w:multiLevelType w:val="hybridMultilevel"/>
    <w:lvl w:ilvl="0">
      <w:start w:val="1"/>
      <w:numFmt w:val="decimal"/>
      <w:lvlText w:val="%1."/>
      <w:lvlJc w:val="left"/>
      <w:pPr>
        <w:ind w:left="634" w:hanging="360"/>
        <w:jc w:val="left"/>
      </w:pPr>
      <w:rPr>
        <w:rFonts w:hint="default" w:ascii="Comic Sans MS" w:hAnsi="Comic Sans MS" w:eastAsia="Comic Sans MS" w:cs="Comic Sans MS"/>
        <w:spacing w:val="-1"/>
        <w:w w:val="100"/>
        <w:sz w:val="20"/>
        <w:szCs w:val="20"/>
      </w:rPr>
    </w:lvl>
    <w:lvl w:ilvl="1">
      <w:start w:val="0"/>
      <w:numFmt w:val="bullet"/>
      <w:lvlText w:val="•"/>
      <w:lvlJc w:val="left"/>
      <w:pPr>
        <w:ind w:left="1316" w:hanging="360"/>
      </w:pPr>
      <w:rPr>
        <w:rFonts w:hint="default"/>
      </w:rPr>
    </w:lvl>
    <w:lvl w:ilvl="2">
      <w:start w:val="0"/>
      <w:numFmt w:val="bullet"/>
      <w:lvlText w:val="•"/>
      <w:lvlJc w:val="left"/>
      <w:pPr>
        <w:ind w:left="1992" w:hanging="360"/>
      </w:pPr>
      <w:rPr>
        <w:rFonts w:hint="default"/>
      </w:rPr>
    </w:lvl>
    <w:lvl w:ilvl="3">
      <w:start w:val="0"/>
      <w:numFmt w:val="bullet"/>
      <w:lvlText w:val="•"/>
      <w:lvlJc w:val="left"/>
      <w:pPr>
        <w:ind w:left="2668" w:hanging="360"/>
      </w:pPr>
      <w:rPr>
        <w:rFonts w:hint="default"/>
      </w:rPr>
    </w:lvl>
    <w:lvl w:ilvl="4">
      <w:start w:val="0"/>
      <w:numFmt w:val="bullet"/>
      <w:lvlText w:val="•"/>
      <w:lvlJc w:val="left"/>
      <w:pPr>
        <w:ind w:left="3345" w:hanging="360"/>
      </w:pPr>
      <w:rPr>
        <w:rFonts w:hint="default"/>
      </w:rPr>
    </w:lvl>
    <w:lvl w:ilvl="5">
      <w:start w:val="0"/>
      <w:numFmt w:val="bullet"/>
      <w:lvlText w:val="•"/>
      <w:lvlJc w:val="left"/>
      <w:pPr>
        <w:ind w:left="4021" w:hanging="360"/>
      </w:pPr>
      <w:rPr>
        <w:rFonts w:hint="default"/>
      </w:rPr>
    </w:lvl>
    <w:lvl w:ilvl="6">
      <w:start w:val="0"/>
      <w:numFmt w:val="bullet"/>
      <w:lvlText w:val="•"/>
      <w:lvlJc w:val="left"/>
      <w:pPr>
        <w:ind w:left="4697" w:hanging="360"/>
      </w:pPr>
      <w:rPr>
        <w:rFonts w:hint="default"/>
      </w:rPr>
    </w:lvl>
    <w:lvl w:ilvl="7">
      <w:start w:val="0"/>
      <w:numFmt w:val="bullet"/>
      <w:lvlText w:val="•"/>
      <w:lvlJc w:val="left"/>
      <w:pPr>
        <w:ind w:left="5373" w:hanging="360"/>
      </w:pPr>
      <w:rPr>
        <w:rFonts w:hint="default"/>
      </w:rPr>
    </w:lvl>
    <w:lvl w:ilvl="8">
      <w:start w:val="0"/>
      <w:numFmt w:val="bullet"/>
      <w:lvlText w:val="•"/>
      <w:lvlJc w:val="left"/>
      <w:pPr>
        <w:ind w:left="6050" w:hanging="360"/>
      </w:pPr>
      <w:rPr>
        <w:rFonts w:hint="default"/>
      </w:rPr>
    </w:lvl>
  </w:abstractNum>
  <w:abstractNum w:abstractNumId="3">
    <w:multiLevelType w:val="hybridMultilevel"/>
    <w:lvl w:ilvl="0">
      <w:start w:val="1"/>
      <w:numFmt w:val="decimal"/>
      <w:lvlText w:val="%1."/>
      <w:lvlJc w:val="left"/>
      <w:pPr>
        <w:ind w:left="322" w:hanging="260"/>
        <w:jc w:val="left"/>
      </w:pPr>
      <w:rPr>
        <w:rFonts w:hint="default" w:ascii="Comic Sans MS" w:hAnsi="Comic Sans MS" w:eastAsia="Comic Sans MS" w:cs="Comic Sans MS"/>
        <w:spacing w:val="-1"/>
        <w:w w:val="100"/>
        <w:sz w:val="20"/>
        <w:szCs w:val="20"/>
      </w:rPr>
    </w:lvl>
    <w:lvl w:ilvl="1">
      <w:start w:val="0"/>
      <w:numFmt w:val="bullet"/>
      <w:lvlText w:val="•"/>
      <w:lvlJc w:val="left"/>
      <w:pPr>
        <w:ind w:left="1296" w:hanging="260"/>
      </w:pPr>
      <w:rPr>
        <w:rFonts w:hint="default"/>
      </w:rPr>
    </w:lvl>
    <w:lvl w:ilvl="2">
      <w:start w:val="0"/>
      <w:numFmt w:val="bullet"/>
      <w:lvlText w:val="•"/>
      <w:lvlJc w:val="left"/>
      <w:pPr>
        <w:ind w:left="2272" w:hanging="260"/>
      </w:pPr>
      <w:rPr>
        <w:rFonts w:hint="default"/>
      </w:rPr>
    </w:lvl>
    <w:lvl w:ilvl="3">
      <w:start w:val="0"/>
      <w:numFmt w:val="bullet"/>
      <w:lvlText w:val="•"/>
      <w:lvlJc w:val="left"/>
      <w:pPr>
        <w:ind w:left="3248" w:hanging="260"/>
      </w:pPr>
      <w:rPr>
        <w:rFonts w:hint="default"/>
      </w:rPr>
    </w:lvl>
    <w:lvl w:ilvl="4">
      <w:start w:val="0"/>
      <w:numFmt w:val="bullet"/>
      <w:lvlText w:val="•"/>
      <w:lvlJc w:val="left"/>
      <w:pPr>
        <w:ind w:left="4224" w:hanging="260"/>
      </w:pPr>
      <w:rPr>
        <w:rFonts w:hint="default"/>
      </w:rPr>
    </w:lvl>
    <w:lvl w:ilvl="5">
      <w:start w:val="0"/>
      <w:numFmt w:val="bullet"/>
      <w:lvlText w:val="•"/>
      <w:lvlJc w:val="left"/>
      <w:pPr>
        <w:ind w:left="5200" w:hanging="260"/>
      </w:pPr>
      <w:rPr>
        <w:rFonts w:hint="default"/>
      </w:rPr>
    </w:lvl>
    <w:lvl w:ilvl="6">
      <w:start w:val="0"/>
      <w:numFmt w:val="bullet"/>
      <w:lvlText w:val="•"/>
      <w:lvlJc w:val="left"/>
      <w:pPr>
        <w:ind w:left="6176" w:hanging="260"/>
      </w:pPr>
      <w:rPr>
        <w:rFonts w:hint="default"/>
      </w:rPr>
    </w:lvl>
    <w:lvl w:ilvl="7">
      <w:start w:val="0"/>
      <w:numFmt w:val="bullet"/>
      <w:lvlText w:val="•"/>
      <w:lvlJc w:val="left"/>
      <w:pPr>
        <w:ind w:left="7152" w:hanging="260"/>
      </w:pPr>
      <w:rPr>
        <w:rFonts w:hint="default"/>
      </w:rPr>
    </w:lvl>
    <w:lvl w:ilvl="8">
      <w:start w:val="0"/>
      <w:numFmt w:val="bullet"/>
      <w:lvlText w:val="•"/>
      <w:lvlJc w:val="left"/>
      <w:pPr>
        <w:ind w:left="8128" w:hanging="260"/>
      </w:pPr>
      <w:rPr>
        <w:rFonts w:hint="default"/>
      </w:rPr>
    </w:lvl>
  </w:abstractNum>
  <w:abstractNum w:abstractNumId="2">
    <w:multiLevelType w:val="hybridMultilevel"/>
    <w:lvl w:ilvl="0">
      <w:start w:val="0"/>
      <w:numFmt w:val="bullet"/>
      <w:lvlText w:val=""/>
      <w:lvlJc w:val="left"/>
      <w:pPr>
        <w:ind w:left="777" w:hanging="201"/>
      </w:pPr>
      <w:rPr>
        <w:rFonts w:hint="default" w:ascii="Symbol" w:hAnsi="Symbol" w:eastAsia="Symbol" w:cs="Symbol"/>
        <w:w w:val="100"/>
        <w:sz w:val="20"/>
        <w:szCs w:val="20"/>
      </w:rPr>
    </w:lvl>
    <w:lvl w:ilvl="1">
      <w:start w:val="0"/>
      <w:numFmt w:val="bullet"/>
      <w:lvlText w:val="•"/>
      <w:lvlJc w:val="left"/>
      <w:pPr>
        <w:ind w:left="1706" w:hanging="201"/>
      </w:pPr>
      <w:rPr>
        <w:rFonts w:hint="default"/>
      </w:rPr>
    </w:lvl>
    <w:lvl w:ilvl="2">
      <w:start w:val="0"/>
      <w:numFmt w:val="bullet"/>
      <w:lvlText w:val="•"/>
      <w:lvlJc w:val="left"/>
      <w:pPr>
        <w:ind w:left="2633" w:hanging="201"/>
      </w:pPr>
      <w:rPr>
        <w:rFonts w:hint="default"/>
      </w:rPr>
    </w:lvl>
    <w:lvl w:ilvl="3">
      <w:start w:val="0"/>
      <w:numFmt w:val="bullet"/>
      <w:lvlText w:val="•"/>
      <w:lvlJc w:val="left"/>
      <w:pPr>
        <w:ind w:left="3560" w:hanging="201"/>
      </w:pPr>
      <w:rPr>
        <w:rFonts w:hint="default"/>
      </w:rPr>
    </w:lvl>
    <w:lvl w:ilvl="4">
      <w:start w:val="0"/>
      <w:numFmt w:val="bullet"/>
      <w:lvlText w:val="•"/>
      <w:lvlJc w:val="left"/>
      <w:pPr>
        <w:ind w:left="4487" w:hanging="201"/>
      </w:pPr>
      <w:rPr>
        <w:rFonts w:hint="default"/>
      </w:rPr>
    </w:lvl>
    <w:lvl w:ilvl="5">
      <w:start w:val="0"/>
      <w:numFmt w:val="bullet"/>
      <w:lvlText w:val="•"/>
      <w:lvlJc w:val="left"/>
      <w:pPr>
        <w:ind w:left="5414" w:hanging="201"/>
      </w:pPr>
      <w:rPr>
        <w:rFonts w:hint="default"/>
      </w:rPr>
    </w:lvl>
    <w:lvl w:ilvl="6">
      <w:start w:val="0"/>
      <w:numFmt w:val="bullet"/>
      <w:lvlText w:val="•"/>
      <w:lvlJc w:val="left"/>
      <w:pPr>
        <w:ind w:left="6341" w:hanging="201"/>
      </w:pPr>
      <w:rPr>
        <w:rFonts w:hint="default"/>
      </w:rPr>
    </w:lvl>
    <w:lvl w:ilvl="7">
      <w:start w:val="0"/>
      <w:numFmt w:val="bullet"/>
      <w:lvlText w:val="•"/>
      <w:lvlJc w:val="left"/>
      <w:pPr>
        <w:ind w:left="7268" w:hanging="201"/>
      </w:pPr>
      <w:rPr>
        <w:rFonts w:hint="default"/>
      </w:rPr>
    </w:lvl>
    <w:lvl w:ilvl="8">
      <w:start w:val="0"/>
      <w:numFmt w:val="bullet"/>
      <w:lvlText w:val="•"/>
      <w:lvlJc w:val="left"/>
      <w:pPr>
        <w:ind w:left="8195" w:hanging="201"/>
      </w:pPr>
      <w:rPr>
        <w:rFonts w:hint="default"/>
      </w:rPr>
    </w:lvl>
  </w:abstractNum>
  <w:abstractNum w:abstractNumId="1">
    <w:multiLevelType w:val="hybridMultilevel"/>
    <w:lvl w:ilvl="0">
      <w:start w:val="1"/>
      <w:numFmt w:val="decimal"/>
      <w:lvlText w:val="%1."/>
      <w:lvlJc w:val="left"/>
      <w:pPr>
        <w:ind w:left="4167" w:hanging="360"/>
        <w:jc w:val="left"/>
      </w:pPr>
      <w:rPr>
        <w:rFonts w:hint="default" w:ascii="Comic Sans MS" w:hAnsi="Comic Sans MS" w:eastAsia="Comic Sans MS" w:cs="Comic Sans MS"/>
        <w:spacing w:val="-1"/>
        <w:w w:val="100"/>
        <w:sz w:val="20"/>
        <w:szCs w:val="20"/>
      </w:rPr>
    </w:lvl>
    <w:lvl w:ilvl="1">
      <w:start w:val="0"/>
      <w:numFmt w:val="bullet"/>
      <w:lvlText w:val="•"/>
      <w:lvlJc w:val="left"/>
      <w:pPr>
        <w:ind w:left="4872" w:hanging="360"/>
      </w:pPr>
      <w:rPr>
        <w:rFonts w:hint="default"/>
      </w:rPr>
    </w:lvl>
    <w:lvl w:ilvl="2">
      <w:start w:val="0"/>
      <w:numFmt w:val="bullet"/>
      <w:lvlText w:val="•"/>
      <w:lvlJc w:val="left"/>
      <w:pPr>
        <w:ind w:left="5584" w:hanging="360"/>
      </w:pPr>
      <w:rPr>
        <w:rFonts w:hint="default"/>
      </w:rPr>
    </w:lvl>
    <w:lvl w:ilvl="3">
      <w:start w:val="0"/>
      <w:numFmt w:val="bullet"/>
      <w:lvlText w:val="•"/>
      <w:lvlJc w:val="left"/>
      <w:pPr>
        <w:ind w:left="6296" w:hanging="360"/>
      </w:pPr>
      <w:rPr>
        <w:rFonts w:hint="default"/>
      </w:rPr>
    </w:lvl>
    <w:lvl w:ilvl="4">
      <w:start w:val="0"/>
      <w:numFmt w:val="bullet"/>
      <w:lvlText w:val="•"/>
      <w:lvlJc w:val="left"/>
      <w:pPr>
        <w:ind w:left="7008" w:hanging="360"/>
      </w:pPr>
      <w:rPr>
        <w:rFonts w:hint="default"/>
      </w:rPr>
    </w:lvl>
    <w:lvl w:ilvl="5">
      <w:start w:val="0"/>
      <w:numFmt w:val="bullet"/>
      <w:lvlText w:val="•"/>
      <w:lvlJc w:val="left"/>
      <w:pPr>
        <w:ind w:left="7720" w:hanging="360"/>
      </w:pPr>
      <w:rPr>
        <w:rFonts w:hint="default"/>
      </w:rPr>
    </w:lvl>
    <w:lvl w:ilvl="6">
      <w:start w:val="0"/>
      <w:numFmt w:val="bullet"/>
      <w:lvlText w:val="•"/>
      <w:lvlJc w:val="left"/>
      <w:pPr>
        <w:ind w:left="8432" w:hanging="360"/>
      </w:pPr>
      <w:rPr>
        <w:rFonts w:hint="default"/>
      </w:rPr>
    </w:lvl>
    <w:lvl w:ilvl="7">
      <w:start w:val="0"/>
      <w:numFmt w:val="bullet"/>
      <w:lvlText w:val="•"/>
      <w:lvlJc w:val="left"/>
      <w:pPr>
        <w:ind w:left="9144" w:hanging="360"/>
      </w:pPr>
      <w:rPr>
        <w:rFonts w:hint="default"/>
      </w:rPr>
    </w:lvl>
    <w:lvl w:ilvl="8">
      <w:start w:val="0"/>
      <w:numFmt w:val="bullet"/>
      <w:lvlText w:val="•"/>
      <w:lvlJc w:val="left"/>
      <w:pPr>
        <w:ind w:left="9856" w:hanging="360"/>
      </w:pPr>
      <w:rPr>
        <w:rFonts w:hint="default"/>
      </w:rPr>
    </w:lvl>
  </w:abstractNum>
  <w:abstractNum w:abstractNumId="0">
    <w:multiLevelType w:val="hybridMultilevel"/>
    <w:lvl w:ilvl="0">
      <w:start w:val="0"/>
      <w:numFmt w:val="bullet"/>
      <w:lvlText w:val=""/>
      <w:lvlJc w:val="left"/>
      <w:pPr>
        <w:ind w:left="129" w:hanging="201"/>
      </w:pPr>
      <w:rPr>
        <w:rFonts w:hint="default" w:ascii="Symbol" w:hAnsi="Symbol" w:eastAsia="Symbol" w:cs="Symbol"/>
        <w:w w:val="100"/>
        <w:sz w:val="20"/>
        <w:szCs w:val="20"/>
      </w:rPr>
    </w:lvl>
    <w:lvl w:ilvl="1">
      <w:start w:val="0"/>
      <w:numFmt w:val="bullet"/>
      <w:lvlText w:val="•"/>
      <w:lvlJc w:val="left"/>
      <w:pPr>
        <w:ind w:left="1113" w:hanging="201"/>
      </w:pPr>
      <w:rPr>
        <w:rFonts w:hint="default"/>
      </w:rPr>
    </w:lvl>
    <w:lvl w:ilvl="2">
      <w:start w:val="0"/>
      <w:numFmt w:val="bullet"/>
      <w:lvlText w:val="•"/>
      <w:lvlJc w:val="left"/>
      <w:pPr>
        <w:ind w:left="2106" w:hanging="201"/>
      </w:pPr>
      <w:rPr>
        <w:rFonts w:hint="default"/>
      </w:rPr>
    </w:lvl>
    <w:lvl w:ilvl="3">
      <w:start w:val="0"/>
      <w:numFmt w:val="bullet"/>
      <w:lvlText w:val="•"/>
      <w:lvlJc w:val="left"/>
      <w:pPr>
        <w:ind w:left="3099" w:hanging="201"/>
      </w:pPr>
      <w:rPr>
        <w:rFonts w:hint="default"/>
      </w:rPr>
    </w:lvl>
    <w:lvl w:ilvl="4">
      <w:start w:val="0"/>
      <w:numFmt w:val="bullet"/>
      <w:lvlText w:val="•"/>
      <w:lvlJc w:val="left"/>
      <w:pPr>
        <w:ind w:left="4092" w:hanging="201"/>
      </w:pPr>
      <w:rPr>
        <w:rFonts w:hint="default"/>
      </w:rPr>
    </w:lvl>
    <w:lvl w:ilvl="5">
      <w:start w:val="0"/>
      <w:numFmt w:val="bullet"/>
      <w:lvlText w:val="•"/>
      <w:lvlJc w:val="left"/>
      <w:pPr>
        <w:ind w:left="5085" w:hanging="201"/>
      </w:pPr>
      <w:rPr>
        <w:rFonts w:hint="default"/>
      </w:rPr>
    </w:lvl>
    <w:lvl w:ilvl="6">
      <w:start w:val="0"/>
      <w:numFmt w:val="bullet"/>
      <w:lvlText w:val="•"/>
      <w:lvlJc w:val="left"/>
      <w:pPr>
        <w:ind w:left="6078" w:hanging="201"/>
      </w:pPr>
      <w:rPr>
        <w:rFonts w:hint="default"/>
      </w:rPr>
    </w:lvl>
    <w:lvl w:ilvl="7">
      <w:start w:val="0"/>
      <w:numFmt w:val="bullet"/>
      <w:lvlText w:val="•"/>
      <w:lvlJc w:val="left"/>
      <w:pPr>
        <w:ind w:left="7071" w:hanging="201"/>
      </w:pPr>
      <w:rPr>
        <w:rFonts w:hint="default"/>
      </w:rPr>
    </w:lvl>
    <w:lvl w:ilvl="8">
      <w:start w:val="0"/>
      <w:numFmt w:val="bullet"/>
      <w:lvlText w:val="•"/>
      <w:lvlJc w:val="left"/>
      <w:pPr>
        <w:ind w:left="8064" w:hanging="201"/>
      </w:pPr>
      <w:rPr>
        <w:rFonts w:hint="default"/>
      </w:rPr>
    </w:lvl>
  </w:abstract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omic Sans MS" w:hAnsi="Comic Sans MS" w:eastAsia="Comic Sans MS" w:cs="Comic Sans MS"/>
    </w:rPr>
  </w:style>
  <w:style w:styleId="BodyText" w:type="paragraph">
    <w:name w:val="Body Text"/>
    <w:basedOn w:val="Normal"/>
    <w:uiPriority w:val="1"/>
    <w:qFormat/>
    <w:pPr/>
    <w:rPr>
      <w:rFonts w:ascii="Comic Sans MS" w:hAnsi="Comic Sans MS" w:eastAsia="Comic Sans MS" w:cs="Comic Sans MS"/>
      <w:sz w:val="20"/>
      <w:szCs w:val="20"/>
    </w:rPr>
  </w:style>
  <w:style w:styleId="Heading1" w:type="paragraph">
    <w:name w:val="Heading 1"/>
    <w:basedOn w:val="Normal"/>
    <w:uiPriority w:val="1"/>
    <w:qFormat/>
    <w:pPr>
      <w:spacing w:before="86"/>
      <w:ind w:left="3453"/>
      <w:outlineLvl w:val="1"/>
    </w:pPr>
    <w:rPr>
      <w:rFonts w:ascii="Comic Sans MS" w:hAnsi="Comic Sans MS" w:eastAsia="Comic Sans MS" w:cs="Comic Sans MS"/>
      <w:b/>
      <w:bCs/>
      <w:sz w:val="36"/>
      <w:szCs w:val="36"/>
    </w:rPr>
  </w:style>
  <w:style w:styleId="Heading2" w:type="paragraph">
    <w:name w:val="Heading 2"/>
    <w:basedOn w:val="Normal"/>
    <w:uiPriority w:val="1"/>
    <w:qFormat/>
    <w:pPr>
      <w:spacing w:before="57"/>
      <w:ind w:left="57"/>
      <w:outlineLvl w:val="2"/>
    </w:pPr>
    <w:rPr>
      <w:rFonts w:ascii="Comic Sans MS" w:hAnsi="Comic Sans MS" w:eastAsia="Comic Sans MS" w:cs="Comic Sans MS"/>
      <w:b/>
      <w:bCs/>
      <w:sz w:val="28"/>
      <w:szCs w:val="28"/>
    </w:rPr>
  </w:style>
  <w:style w:styleId="ListParagraph" w:type="paragraph">
    <w:name w:val="List Paragraph"/>
    <w:basedOn w:val="Normal"/>
    <w:uiPriority w:val="1"/>
    <w:qFormat/>
    <w:pPr>
      <w:ind w:left="542" w:hanging="360"/>
    </w:pPr>
    <w:rPr>
      <w:rFonts w:ascii="Comic Sans MS" w:hAnsi="Comic Sans MS" w:eastAsia="Comic Sans MS" w:cs="Comic Sans MS"/>
    </w:rPr>
  </w:style>
  <w:style w:styleId="TableParagraph" w:type="paragraph">
    <w:name w:val="Table Paragraph"/>
    <w:basedOn w:val="Normal"/>
    <w:uiPriority w:val="1"/>
    <w:qFormat/>
    <w:pPr/>
    <w:rPr>
      <w:rFonts w:ascii="Comic Sans MS" w:hAnsi="Comic Sans MS" w:eastAsia="Comic Sans MS" w:cs="Comic Sans M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image" Target="media/image5.pn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9.png"/><Relationship Id="rId13" Type="http://schemas.openxmlformats.org/officeDocument/2006/relationships/hyperlink" Target="http://sustainableferc.org/iso-rto-operating-regions/" TargetMode="External"/><Relationship Id="rId14" Type="http://schemas.openxmlformats.org/officeDocument/2006/relationships/hyperlink" Target="http://www.youtube.com/watch?v=YrcqA_cqRD8" TargetMode="External"/><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hyperlink" Target="http://www.powersmartpricing.org/" TargetMode="External"/><Relationship Id="rId24" Type="http://schemas.openxmlformats.org/officeDocument/2006/relationships/hyperlink" Target="http://www.comed.com/customer-service/rates-pricing/real-time-pricing/" TargetMode="External"/><Relationship Id="rId25" Type="http://schemas.openxmlformats.org/officeDocument/2006/relationships/image" Target="media/image18.pn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hyperlink" Target="http://www.oe.energy.gov/DocumentsandMedia/DOE_SG_Book_Single_Pages(1).pdf" TargetMode="External"/><Relationship Id="rId29" Type="http://schemas.openxmlformats.org/officeDocument/2006/relationships/hyperlink" Target="http://www.consumer.ftc.gov/articles/0072-shopping-home-appliances-use-energyguide-label" TargetMode="External"/><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image" Target="media/image23.png"/><Relationship Id="rId33" Type="http://schemas.openxmlformats.org/officeDocument/2006/relationships/image" Target="media/image24.jpeg"/><Relationship Id="rId34" Type="http://schemas.openxmlformats.org/officeDocument/2006/relationships/hyperlink" Target="http://www.green-energy-efficient-homes.com/kill-a-watt.html" TargetMode="External"/><Relationship Id="rId35" Type="http://schemas.openxmlformats.org/officeDocument/2006/relationships/hyperlink" Target="http://www.wattsupmeters.com/secure/uses.php?pn=6" TargetMode="External"/><Relationship Id="rId36" Type="http://schemas.openxmlformats.org/officeDocument/2006/relationships/hyperlink" Target="http://home.howstuffworks.com/refrigerator.htm" TargetMode="External"/><Relationship Id="rId37" Type="http://schemas.openxmlformats.org/officeDocument/2006/relationships/hyperlink" Target="http://www.eia.gov/electricity/" TargetMode="External"/><Relationship Id="rId38" Type="http://schemas.openxmlformats.org/officeDocument/2006/relationships/hyperlink" Target="http://www.energystar.gov/index.cfm?c=globalwarming.emission" TargetMode="External"/><Relationship Id="rId39" Type="http://schemas.openxmlformats.org/officeDocument/2006/relationships/hyperlink" Target="http://tcipg.mste.illinois.edu/applet/tou" TargetMode="External"/><Relationship Id="rId40" Type="http://schemas.openxmlformats.org/officeDocument/2006/relationships/image" Target="media/image25.jpeg"/><Relationship Id="rId41" Type="http://schemas.openxmlformats.org/officeDocument/2006/relationships/image" Target="media/image26.jpeg"/><Relationship Id="rId42" Type="http://schemas.openxmlformats.org/officeDocument/2006/relationships/image" Target="media/image27.png"/><Relationship Id="rId43" Type="http://schemas.openxmlformats.org/officeDocument/2006/relationships/hyperlink" Target="http://solarschools.org/" TargetMode="External"/><Relationship Id="rId44" Type="http://schemas.openxmlformats.org/officeDocument/2006/relationships/hyperlink" Target="http://www.powersmartpricing.org/prices/" TargetMode="External"/><Relationship Id="rId45" Type="http://schemas.openxmlformats.org/officeDocument/2006/relationships/image" Target="media/image28.png"/><Relationship Id="rId46" Type="http://schemas.openxmlformats.org/officeDocument/2006/relationships/hyperlink" Target="http://www.elevateenergy.org/" TargetMode="External"/><Relationship Id="rId47" Type="http://schemas.openxmlformats.org/officeDocument/2006/relationships/image" Target="media/image29.png"/><Relationship Id="rId48" Type="http://schemas.openxmlformats.org/officeDocument/2006/relationships/image" Target="media/image30.jpeg"/><Relationship Id="rId49" Type="http://schemas.openxmlformats.org/officeDocument/2006/relationships/hyperlink" Target="http://www.thisoldhouse.com/toh/article/0%2C%2C349567%2C00.html" TargetMode="External"/><Relationship Id="rId50" Type="http://schemas.openxmlformats.org/officeDocument/2006/relationships/hyperlink" Target="http://eioc.pnnl.gov/research/gridwise.stm" TargetMode="External"/><Relationship Id="rId51" Type="http://schemas.openxmlformats.org/officeDocument/2006/relationships/hyperlink" Target="http://www.grist.org/article/2009-07-14-smart-appliances-talk-to-grid/" TargetMode="External"/><Relationship Id="rId52" Type="http://schemas.openxmlformats.org/officeDocument/2006/relationships/hyperlink" Target="http://www.energyhub.com/" TargetMode="External"/><Relationship Id="rId53" Type="http://schemas.openxmlformats.org/officeDocument/2006/relationships/hyperlink" Target="http://www.geappliances.com/ge/connected-appliances/" TargetMode="External"/><Relationship Id="rId54" Type="http://schemas.openxmlformats.org/officeDocument/2006/relationships/hyperlink" Target="http://www.lgnewsroom.com/2015/09/ifa-2015-lg-smart-home/" TargetMode="External"/><Relationship Id="rId55" Type="http://schemas.openxmlformats.org/officeDocument/2006/relationships/hyperlink" Target="http://www.youtube.com/watch?v=wtP2sCb9nHk" TargetMode="External"/><Relationship Id="rId56" Type="http://schemas.openxmlformats.org/officeDocument/2006/relationships/hyperlink" Target="http://www.vernier.com/innovate/innovativeuse118.html" TargetMode="External"/><Relationship Id="rId57" Type="http://schemas.openxmlformats.org/officeDocument/2006/relationships/image" Target="media/image31.png"/><Relationship Id="rId58" Type="http://schemas.openxmlformats.org/officeDocument/2006/relationships/image" Target="media/image32.png"/><Relationship Id="rId59" Type="http://schemas.openxmlformats.org/officeDocument/2006/relationships/footer" Target="footer3.xml"/><Relationship Id="rId60" Type="http://schemas.openxmlformats.org/officeDocument/2006/relationships/hyperlink" Target="http://tcipg.org/" TargetMode="External"/><Relationship Id="rId61" Type="http://schemas.openxmlformats.org/officeDocument/2006/relationships/image" Target="media/image4.jpeg"/><Relationship Id="rId62" Type="http://schemas.openxmlformats.org/officeDocument/2006/relationships/image" Target="media/image2.jpeg"/><Relationship Id="rId6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MSTE</dc:creator>
  <dc:title>Electricity and Time of Use Pricing Nov 2015</dc:title>
  <dcterms:created xsi:type="dcterms:W3CDTF">2019-06-13T20:30:23Z</dcterms:created>
  <dcterms:modified xsi:type="dcterms:W3CDTF">2019-06-13T20:30:23Z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2015-11-10T00:00:00Z</vt:filetime>
  </property>
  <property fmtid="{D5CDD505-2E9C-101B-9397-08002B2CF9AE}" pid="3" name="Creator">
    <vt:lpwstr>PScript5.dll Version 5.2.2</vt:lpwstr>
  </property>
  <property fmtid="{D5CDD505-2E9C-101B-9397-08002B2CF9AE}" pid="4" name="LastSaved">
    <vt:filetime>2019-06-13T00:00:00Z</vt:filetime>
  </property>
</Properties>
</file>